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3C1AC" w14:textId="021045F7" w:rsidR="00241531" w:rsidRPr="00CA0126" w:rsidRDefault="00D06753" w:rsidP="00241531">
      <w:pPr>
        <w:spacing w:after="0"/>
        <w:rPr>
          <w:rFonts w:ascii="Times New Roman" w:hAnsi="Times New Roman" w:cs="Times New Roman"/>
          <w:sz w:val="24"/>
          <w:szCs w:val="24"/>
        </w:rPr>
      </w:pPr>
      <w:r>
        <w:rPr>
          <w:rFonts w:ascii="Arial" w:hAnsi="Arial" w:cs="Arial"/>
          <w:noProof/>
          <w:sz w:val="24"/>
          <w:szCs w:val="24"/>
          <w:lang w:eastAsia="en-GB"/>
        </w:rPr>
        <w:drawing>
          <wp:anchor distT="0" distB="0" distL="114300" distR="114300" simplePos="0" relativeHeight="251658240" behindDoc="0" locked="0" layoutInCell="1" allowOverlap="1" wp14:anchorId="75F22163" wp14:editId="64F7BCD6">
            <wp:simplePos x="0" y="0"/>
            <wp:positionH relativeFrom="column">
              <wp:posOffset>3132814</wp:posOffset>
            </wp:positionH>
            <wp:positionV relativeFrom="paragraph">
              <wp:posOffset>10795</wp:posOffset>
            </wp:positionV>
            <wp:extent cx="2727297" cy="76073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duotone>
                        <a:prstClr val="black"/>
                        <a:schemeClr val="tx1">
                          <a:lumMod val="95000"/>
                          <a:lumOff val="5000"/>
                          <a:tint val="45000"/>
                          <a:satMod val="400000"/>
                        </a:schemeClr>
                      </a:duotone>
                      <a:lum bright="-100000" contrast="-40000"/>
                    </a:blip>
                    <a:stretch>
                      <a:fillRect/>
                    </a:stretch>
                  </pic:blipFill>
                  <pic:spPr>
                    <a:xfrm>
                      <a:off x="0" y="0"/>
                      <a:ext cx="2727297" cy="760730"/>
                    </a:xfrm>
                    <a:prstGeom prst="rect">
                      <a:avLst/>
                    </a:prstGeom>
                  </pic:spPr>
                </pic:pic>
              </a:graphicData>
            </a:graphic>
            <wp14:sizeRelH relativeFrom="page">
              <wp14:pctWidth>0</wp14:pctWidth>
            </wp14:sizeRelH>
            <wp14:sizeRelV relativeFrom="page">
              <wp14:pctHeight>0</wp14:pctHeight>
            </wp14:sizeRelV>
          </wp:anchor>
        </w:drawing>
      </w:r>
      <w:r w:rsidR="00BB454D">
        <w:rPr>
          <w:rFonts w:ascii="Times New Roman" w:hAnsi="Times New Roman" w:cs="Times New Roman"/>
          <w:noProof/>
          <w:sz w:val="24"/>
          <w:szCs w:val="24"/>
        </w:rPr>
        <w:drawing>
          <wp:inline distT="0" distB="0" distL="0" distR="0" wp14:anchorId="4558CC8D" wp14:editId="7B183156">
            <wp:extent cx="2674320" cy="88265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4773" cy="886100"/>
                    </a:xfrm>
                    <a:prstGeom prst="rect">
                      <a:avLst/>
                    </a:prstGeom>
                  </pic:spPr>
                </pic:pic>
              </a:graphicData>
            </a:graphic>
          </wp:inline>
        </w:drawing>
      </w:r>
    </w:p>
    <w:p w14:paraId="7F69D479" w14:textId="77777777" w:rsidR="00D06753" w:rsidRDefault="00D06753" w:rsidP="00241531">
      <w:pPr>
        <w:spacing w:after="0"/>
        <w:jc w:val="center"/>
        <w:rPr>
          <w:rFonts w:ascii="Times New Roman" w:hAnsi="Times New Roman" w:cs="Times New Roman"/>
          <w:b/>
          <w:sz w:val="24"/>
          <w:szCs w:val="24"/>
        </w:rPr>
      </w:pPr>
    </w:p>
    <w:p w14:paraId="1A0922DD" w14:textId="77777777" w:rsidR="00D06753" w:rsidRDefault="00D06753" w:rsidP="00241531">
      <w:pPr>
        <w:spacing w:after="0"/>
        <w:jc w:val="center"/>
        <w:rPr>
          <w:rFonts w:ascii="Times New Roman" w:hAnsi="Times New Roman" w:cs="Times New Roman"/>
          <w:b/>
          <w:sz w:val="24"/>
          <w:szCs w:val="24"/>
        </w:rPr>
      </w:pPr>
    </w:p>
    <w:p w14:paraId="6B8B4A54" w14:textId="77777777" w:rsidR="00D06753" w:rsidRPr="00BB454D" w:rsidRDefault="00D06753" w:rsidP="00241531">
      <w:pPr>
        <w:spacing w:after="0"/>
        <w:jc w:val="center"/>
        <w:rPr>
          <w:rFonts w:ascii="Ingra SCVO" w:hAnsi="Ingra SCVO" w:cs="Times New Roman"/>
          <w:b/>
          <w:sz w:val="24"/>
          <w:szCs w:val="24"/>
        </w:rPr>
      </w:pPr>
    </w:p>
    <w:p w14:paraId="59AF74BF" w14:textId="77777777" w:rsidR="00241531" w:rsidRPr="00BB454D" w:rsidRDefault="00241531" w:rsidP="00241531">
      <w:pPr>
        <w:spacing w:after="0"/>
        <w:jc w:val="center"/>
        <w:rPr>
          <w:rFonts w:ascii="Ingra SCVO" w:hAnsi="Ingra SCVO" w:cs="Times New Roman"/>
          <w:b/>
          <w:sz w:val="24"/>
          <w:szCs w:val="24"/>
        </w:rPr>
      </w:pPr>
      <w:r w:rsidRPr="00BB454D">
        <w:rPr>
          <w:rFonts w:ascii="Ingra SCVO" w:hAnsi="Ingra SCVO" w:cs="Times New Roman"/>
          <w:b/>
          <w:sz w:val="24"/>
          <w:szCs w:val="24"/>
        </w:rPr>
        <w:t>SCVO MODEL CONSTITUTIONS</w:t>
      </w:r>
    </w:p>
    <w:p w14:paraId="3B1EA385" w14:textId="77777777" w:rsidR="00241531" w:rsidRPr="00BB454D" w:rsidRDefault="00241531" w:rsidP="00241531">
      <w:pPr>
        <w:spacing w:after="0"/>
        <w:jc w:val="center"/>
        <w:rPr>
          <w:rFonts w:ascii="Ingra SCVO" w:hAnsi="Ingra SCVO" w:cs="Times New Roman"/>
          <w:b/>
          <w:sz w:val="24"/>
          <w:szCs w:val="24"/>
        </w:rPr>
      </w:pPr>
    </w:p>
    <w:p w14:paraId="217400E2" w14:textId="77777777" w:rsidR="00EE6E25" w:rsidRPr="00BB454D" w:rsidRDefault="00241531" w:rsidP="00241531">
      <w:pPr>
        <w:spacing w:after="0"/>
        <w:jc w:val="center"/>
        <w:rPr>
          <w:rFonts w:ascii="Ingra SCVO" w:hAnsi="Ingra SCVO" w:cs="Times New Roman"/>
          <w:b/>
          <w:sz w:val="24"/>
          <w:szCs w:val="24"/>
        </w:rPr>
      </w:pPr>
      <w:r w:rsidRPr="00BB454D">
        <w:rPr>
          <w:rFonts w:ascii="Ingra SCVO" w:hAnsi="Ingra SCVO" w:cs="Times New Roman"/>
          <w:b/>
          <w:sz w:val="24"/>
          <w:szCs w:val="24"/>
        </w:rPr>
        <w:t xml:space="preserve">RECOMMENDED CLAUSES TO FACILITATE </w:t>
      </w:r>
    </w:p>
    <w:p w14:paraId="7A52903A" w14:textId="77777777" w:rsidR="00241531" w:rsidRPr="00BB454D" w:rsidRDefault="00241531" w:rsidP="00241531">
      <w:pPr>
        <w:spacing w:after="0"/>
        <w:jc w:val="center"/>
        <w:rPr>
          <w:rFonts w:ascii="Ingra SCVO" w:hAnsi="Ingra SCVO" w:cs="Times New Roman"/>
          <w:b/>
          <w:sz w:val="24"/>
          <w:szCs w:val="24"/>
        </w:rPr>
      </w:pPr>
      <w:r w:rsidRPr="00BB454D">
        <w:rPr>
          <w:rFonts w:ascii="Ingra SCVO" w:hAnsi="Ingra SCVO" w:cs="Times New Roman"/>
          <w:b/>
          <w:sz w:val="24"/>
          <w:szCs w:val="24"/>
        </w:rPr>
        <w:t>REMOTE PARTICIPATION IN MEETINGS</w:t>
      </w:r>
    </w:p>
    <w:p w14:paraId="4C73EEC4" w14:textId="77777777" w:rsidR="00241531" w:rsidRPr="00BB454D" w:rsidRDefault="00241531" w:rsidP="00241531">
      <w:pPr>
        <w:spacing w:after="0"/>
        <w:jc w:val="center"/>
        <w:rPr>
          <w:rFonts w:ascii="Ingra SCVO" w:hAnsi="Ingra SCVO" w:cs="Times New Roman"/>
          <w:b/>
          <w:sz w:val="24"/>
          <w:szCs w:val="24"/>
        </w:rPr>
      </w:pPr>
    </w:p>
    <w:p w14:paraId="169BAC0C" w14:textId="77777777" w:rsidR="00241531" w:rsidRPr="00BB454D" w:rsidRDefault="00241531" w:rsidP="00241531">
      <w:pPr>
        <w:spacing w:after="0"/>
        <w:jc w:val="center"/>
        <w:rPr>
          <w:rFonts w:ascii="Ingra SCVO" w:hAnsi="Ingra SCVO" w:cs="Times New Roman"/>
          <w:b/>
          <w:sz w:val="24"/>
          <w:szCs w:val="24"/>
        </w:rPr>
      </w:pPr>
      <w:r w:rsidRPr="00BB454D">
        <w:rPr>
          <w:rFonts w:ascii="Ingra SCVO" w:hAnsi="Ingra SCVO" w:cs="Times New Roman"/>
          <w:b/>
          <w:sz w:val="24"/>
          <w:szCs w:val="24"/>
        </w:rPr>
        <w:t>GUIDANCE NOTES</w:t>
      </w:r>
    </w:p>
    <w:p w14:paraId="6D240FD7" w14:textId="77777777" w:rsidR="00241531" w:rsidRPr="00BB454D" w:rsidRDefault="00241531" w:rsidP="00241531">
      <w:pPr>
        <w:spacing w:after="0"/>
        <w:jc w:val="center"/>
        <w:rPr>
          <w:rFonts w:ascii="Ingra SCVO" w:hAnsi="Ingra SCVO" w:cs="Times New Roman"/>
          <w:b/>
          <w:sz w:val="24"/>
          <w:szCs w:val="24"/>
        </w:rPr>
      </w:pPr>
    </w:p>
    <w:p w14:paraId="1B808FE3" w14:textId="77777777" w:rsidR="00241531" w:rsidRPr="00BB454D" w:rsidRDefault="00241531" w:rsidP="00241531">
      <w:pPr>
        <w:spacing w:after="0"/>
        <w:jc w:val="both"/>
        <w:rPr>
          <w:rFonts w:ascii="Ingra SCVO" w:hAnsi="Ingra SCVO" w:cs="Times New Roman"/>
          <w:b/>
          <w:sz w:val="24"/>
          <w:szCs w:val="24"/>
        </w:rPr>
      </w:pPr>
    </w:p>
    <w:p w14:paraId="61D1C76B" w14:textId="77777777" w:rsidR="00EE6E25" w:rsidRPr="00BB454D" w:rsidRDefault="00EE6E25" w:rsidP="00241531">
      <w:pPr>
        <w:spacing w:after="0"/>
        <w:jc w:val="both"/>
        <w:rPr>
          <w:rFonts w:ascii="Ingra SCVO" w:hAnsi="Ingra SCVO" w:cs="Times New Roman"/>
          <w:b/>
          <w:sz w:val="24"/>
          <w:szCs w:val="24"/>
        </w:rPr>
      </w:pPr>
    </w:p>
    <w:p w14:paraId="47DC2EAF" w14:textId="77777777" w:rsidR="009A7864" w:rsidRPr="00BB454D" w:rsidRDefault="009A7864" w:rsidP="00241531">
      <w:pPr>
        <w:spacing w:after="0"/>
        <w:jc w:val="both"/>
        <w:rPr>
          <w:rFonts w:ascii="Ingra SCVO" w:hAnsi="Ingra SCVO" w:cs="Times New Roman"/>
          <w:b/>
          <w:sz w:val="24"/>
          <w:szCs w:val="24"/>
        </w:rPr>
      </w:pPr>
      <w:r w:rsidRPr="00BB454D">
        <w:rPr>
          <w:rFonts w:ascii="Ingra SCVO" w:hAnsi="Ingra SCVO" w:cs="Times New Roman"/>
          <w:b/>
          <w:sz w:val="24"/>
          <w:szCs w:val="24"/>
        </w:rPr>
        <w:t>Key features of the recommended new clauses</w:t>
      </w:r>
    </w:p>
    <w:p w14:paraId="64F7CF1B" w14:textId="77777777" w:rsidR="00DB13DD" w:rsidRPr="00BB454D" w:rsidRDefault="00DB13DD" w:rsidP="00241531">
      <w:pPr>
        <w:spacing w:after="0"/>
        <w:jc w:val="both"/>
        <w:rPr>
          <w:rFonts w:ascii="Ingra SCVO" w:hAnsi="Ingra SCVO" w:cs="Times New Roman"/>
          <w:b/>
          <w:sz w:val="24"/>
          <w:szCs w:val="24"/>
        </w:rPr>
      </w:pPr>
    </w:p>
    <w:p w14:paraId="11D12F5B" w14:textId="77777777" w:rsidR="00DB13DD" w:rsidRPr="00BB454D" w:rsidRDefault="00DB13DD" w:rsidP="00241531">
      <w:pPr>
        <w:spacing w:after="0"/>
        <w:jc w:val="both"/>
        <w:rPr>
          <w:rFonts w:ascii="Ingra SCVO" w:hAnsi="Ingra SCVO" w:cs="Times New Roman"/>
          <w:i/>
          <w:sz w:val="24"/>
          <w:szCs w:val="24"/>
        </w:rPr>
      </w:pPr>
      <w:r w:rsidRPr="00BB454D">
        <w:rPr>
          <w:rFonts w:ascii="Ingra SCVO" w:hAnsi="Ingra SCVO" w:cs="Times New Roman"/>
          <w:i/>
          <w:sz w:val="24"/>
          <w:szCs w:val="24"/>
        </w:rPr>
        <w:t xml:space="preserve">Rules for remote participation in meetings </w:t>
      </w:r>
    </w:p>
    <w:p w14:paraId="211262CB" w14:textId="77777777" w:rsidR="009A7864" w:rsidRPr="00BB454D" w:rsidRDefault="009A7864" w:rsidP="00241531">
      <w:pPr>
        <w:spacing w:after="0"/>
        <w:jc w:val="both"/>
        <w:rPr>
          <w:rFonts w:ascii="Ingra SCVO" w:hAnsi="Ingra SCVO" w:cs="Times New Roman"/>
          <w:b/>
          <w:sz w:val="24"/>
          <w:szCs w:val="24"/>
        </w:rPr>
      </w:pPr>
    </w:p>
    <w:p w14:paraId="4763F5BC" w14:textId="77777777" w:rsidR="00030262" w:rsidRDefault="00D42385" w:rsidP="00241531">
      <w:pPr>
        <w:spacing w:after="0"/>
        <w:jc w:val="both"/>
        <w:rPr>
          <w:rFonts w:ascii="Ingra SCVO" w:hAnsi="Ingra SCVO" w:cs="Times New Roman"/>
          <w:sz w:val="24"/>
          <w:szCs w:val="24"/>
        </w:rPr>
      </w:pPr>
      <w:r w:rsidRPr="00BB454D">
        <w:rPr>
          <w:rFonts w:ascii="Ingra SCVO" w:hAnsi="Ingra SCVO" w:cs="Times New Roman"/>
          <w:sz w:val="24"/>
          <w:szCs w:val="24"/>
        </w:rPr>
        <w:t xml:space="preserve">The recommended new clauses are designed to </w:t>
      </w:r>
      <w:r w:rsidR="00CC4D16" w:rsidRPr="00BB454D">
        <w:rPr>
          <w:rFonts w:ascii="Ingra SCVO" w:hAnsi="Ingra SCVO" w:cs="Times New Roman"/>
          <w:sz w:val="24"/>
          <w:szCs w:val="24"/>
        </w:rPr>
        <w:t>embed, within the constitution,</w:t>
      </w:r>
      <w:r w:rsidRPr="00BB454D">
        <w:rPr>
          <w:rFonts w:ascii="Ingra SCVO" w:hAnsi="Ingra SCVO" w:cs="Times New Roman"/>
          <w:sz w:val="24"/>
          <w:szCs w:val="24"/>
        </w:rPr>
        <w:t xml:space="preserve"> a </w:t>
      </w:r>
      <w:r w:rsidR="00DB13DD" w:rsidRPr="00BB454D">
        <w:rPr>
          <w:rFonts w:ascii="Ingra SCVO" w:hAnsi="Ingra SCVO" w:cs="Times New Roman"/>
          <w:sz w:val="24"/>
          <w:szCs w:val="24"/>
        </w:rPr>
        <w:t>set of rules</w:t>
      </w:r>
      <w:r w:rsidRPr="00BB454D">
        <w:rPr>
          <w:rFonts w:ascii="Ingra SCVO" w:hAnsi="Ingra SCVO" w:cs="Times New Roman"/>
          <w:sz w:val="24"/>
          <w:szCs w:val="24"/>
        </w:rPr>
        <w:t xml:space="preserve"> for remote participation in meetings</w:t>
      </w:r>
      <w:r w:rsidR="00CC4D16" w:rsidRPr="00BB454D">
        <w:rPr>
          <w:rFonts w:ascii="Ingra SCVO" w:hAnsi="Ingra SCVO" w:cs="Times New Roman"/>
          <w:sz w:val="24"/>
          <w:szCs w:val="24"/>
        </w:rPr>
        <w:t xml:space="preserve"> </w:t>
      </w:r>
      <w:proofErr w:type="gramStart"/>
      <w:r w:rsidR="00CC4D16" w:rsidRPr="00BB454D">
        <w:rPr>
          <w:rFonts w:ascii="Ingra SCVO" w:hAnsi="Ingra SCVO" w:cs="Times New Roman"/>
          <w:sz w:val="24"/>
          <w:szCs w:val="24"/>
        </w:rPr>
        <w:t>which</w:t>
      </w:r>
      <w:proofErr w:type="gramEnd"/>
      <w:r w:rsidR="00CC4D16" w:rsidRPr="00BB454D">
        <w:rPr>
          <w:rFonts w:ascii="Ingra SCVO" w:hAnsi="Ingra SCVO" w:cs="Times New Roman"/>
          <w:sz w:val="24"/>
          <w:szCs w:val="24"/>
        </w:rPr>
        <w:t xml:space="preserve"> </w:t>
      </w:r>
    </w:p>
    <w:p w14:paraId="34679952" w14:textId="77777777" w:rsidR="00030262" w:rsidRDefault="00CC4D16" w:rsidP="00241531">
      <w:pPr>
        <w:spacing w:after="0"/>
        <w:jc w:val="both"/>
        <w:rPr>
          <w:rFonts w:ascii="Ingra SCVO" w:hAnsi="Ingra SCVO" w:cs="Times New Roman"/>
          <w:sz w:val="24"/>
          <w:szCs w:val="24"/>
        </w:rPr>
      </w:pPr>
      <w:r w:rsidRPr="00BB454D">
        <w:rPr>
          <w:rFonts w:ascii="Ingra SCVO" w:hAnsi="Ingra SCVO" w:cs="Times New Roman"/>
          <w:sz w:val="24"/>
          <w:szCs w:val="24"/>
        </w:rPr>
        <w:t xml:space="preserve">(a) resolves all the various technical queries which </w:t>
      </w:r>
      <w:r w:rsidR="00915318" w:rsidRPr="00BB454D">
        <w:rPr>
          <w:rFonts w:ascii="Ingra SCVO" w:hAnsi="Ingra SCVO" w:cs="Times New Roman"/>
          <w:sz w:val="24"/>
          <w:szCs w:val="24"/>
        </w:rPr>
        <w:t>remote participation</w:t>
      </w:r>
      <w:r w:rsidRPr="00BB454D">
        <w:rPr>
          <w:rFonts w:ascii="Ingra SCVO" w:hAnsi="Ingra SCVO" w:cs="Times New Roman"/>
          <w:sz w:val="24"/>
          <w:szCs w:val="24"/>
        </w:rPr>
        <w:t xml:space="preserve"> can generate </w:t>
      </w:r>
      <w:r w:rsidRPr="00BB454D">
        <w:rPr>
          <w:rFonts w:ascii="Ingra SCVO" w:hAnsi="Ingra SCVO" w:cs="Times New Roman"/>
          <w:i/>
          <w:sz w:val="24"/>
          <w:szCs w:val="24"/>
        </w:rPr>
        <w:t>and</w:t>
      </w:r>
      <w:r w:rsidRPr="00BB454D">
        <w:rPr>
          <w:rFonts w:ascii="Ingra SCVO" w:hAnsi="Ingra SCVO" w:cs="Times New Roman"/>
          <w:sz w:val="24"/>
          <w:szCs w:val="24"/>
        </w:rPr>
        <w:t xml:space="preserve"> </w:t>
      </w:r>
    </w:p>
    <w:p w14:paraId="5964CA14" w14:textId="60D70855" w:rsidR="00915318" w:rsidRPr="00BB454D" w:rsidRDefault="00CC4D16" w:rsidP="00241531">
      <w:pPr>
        <w:spacing w:after="0"/>
        <w:jc w:val="both"/>
        <w:rPr>
          <w:rFonts w:ascii="Ingra SCVO" w:hAnsi="Ingra SCVO" w:cs="Times New Roman"/>
          <w:sz w:val="24"/>
          <w:szCs w:val="24"/>
        </w:rPr>
      </w:pPr>
      <w:r w:rsidRPr="00BB454D">
        <w:rPr>
          <w:rFonts w:ascii="Ingra SCVO" w:hAnsi="Ingra SCVO" w:cs="Times New Roman"/>
          <w:sz w:val="24"/>
          <w:szCs w:val="24"/>
        </w:rPr>
        <w:t>(b) promotes best practice</w:t>
      </w:r>
      <w:r w:rsidR="008F6ACD" w:rsidRPr="00BB454D">
        <w:rPr>
          <w:rFonts w:ascii="Ingra SCVO" w:hAnsi="Ingra SCVO" w:cs="Times New Roman"/>
          <w:sz w:val="24"/>
          <w:szCs w:val="24"/>
        </w:rPr>
        <w:t xml:space="preserve"> from a governance </w:t>
      </w:r>
      <w:r w:rsidR="00915318" w:rsidRPr="00BB454D">
        <w:rPr>
          <w:rFonts w:ascii="Ingra SCVO" w:hAnsi="Ingra SCVO" w:cs="Times New Roman"/>
          <w:sz w:val="24"/>
          <w:szCs w:val="24"/>
        </w:rPr>
        <w:t>point of view</w:t>
      </w:r>
      <w:r w:rsidR="008F6ACD" w:rsidRPr="00BB454D">
        <w:rPr>
          <w:rFonts w:ascii="Ingra SCVO" w:hAnsi="Ingra SCVO" w:cs="Times New Roman"/>
          <w:sz w:val="24"/>
          <w:szCs w:val="24"/>
        </w:rPr>
        <w:t xml:space="preserve">. </w:t>
      </w:r>
    </w:p>
    <w:p w14:paraId="0AA95449" w14:textId="77777777" w:rsidR="00915318" w:rsidRPr="00BB454D" w:rsidRDefault="00915318" w:rsidP="00241531">
      <w:pPr>
        <w:spacing w:after="0"/>
        <w:jc w:val="both"/>
        <w:rPr>
          <w:rFonts w:ascii="Ingra SCVO" w:hAnsi="Ingra SCVO" w:cs="Times New Roman"/>
          <w:sz w:val="24"/>
          <w:szCs w:val="24"/>
        </w:rPr>
      </w:pPr>
    </w:p>
    <w:p w14:paraId="1D132108" w14:textId="77777777" w:rsidR="00D42385" w:rsidRPr="00BB454D" w:rsidRDefault="008F6ACD" w:rsidP="00241531">
      <w:pPr>
        <w:spacing w:after="0"/>
        <w:jc w:val="both"/>
        <w:rPr>
          <w:rFonts w:ascii="Ingra SCVO" w:hAnsi="Ingra SCVO" w:cs="Times New Roman"/>
          <w:sz w:val="24"/>
          <w:szCs w:val="24"/>
        </w:rPr>
      </w:pPr>
      <w:r w:rsidRPr="00BB454D">
        <w:rPr>
          <w:rFonts w:ascii="Ingra SCVO" w:hAnsi="Ingra SCVO" w:cs="Times New Roman"/>
          <w:sz w:val="24"/>
          <w:szCs w:val="24"/>
        </w:rPr>
        <w:t>In line with those aims, the recommended new clauses</w:t>
      </w:r>
      <w:r w:rsidR="00D42385" w:rsidRPr="00BB454D">
        <w:rPr>
          <w:rFonts w:ascii="Ingra SCVO" w:hAnsi="Ingra SCVO" w:cs="Times New Roman"/>
          <w:sz w:val="24"/>
          <w:szCs w:val="24"/>
        </w:rPr>
        <w:t xml:space="preserve"> cover quite </w:t>
      </w:r>
      <w:proofErr w:type="gramStart"/>
      <w:r w:rsidR="00D42385" w:rsidRPr="00BB454D">
        <w:rPr>
          <w:rFonts w:ascii="Ingra SCVO" w:hAnsi="Ingra SCVO" w:cs="Times New Roman"/>
          <w:sz w:val="24"/>
          <w:szCs w:val="24"/>
        </w:rPr>
        <w:t>a number of</w:t>
      </w:r>
      <w:proofErr w:type="gramEnd"/>
      <w:r w:rsidR="00D42385" w:rsidRPr="00BB454D">
        <w:rPr>
          <w:rFonts w:ascii="Ingra SCVO" w:hAnsi="Ingra SCVO" w:cs="Times New Roman"/>
          <w:sz w:val="24"/>
          <w:szCs w:val="24"/>
        </w:rPr>
        <w:t xml:space="preserve"> different aspects:</w:t>
      </w:r>
    </w:p>
    <w:p w14:paraId="01E6DF57" w14:textId="77777777" w:rsidR="00D42385" w:rsidRPr="00BB454D" w:rsidRDefault="00D42385" w:rsidP="00241531">
      <w:pPr>
        <w:spacing w:after="0"/>
        <w:jc w:val="both"/>
        <w:rPr>
          <w:rFonts w:ascii="Ingra SCVO" w:hAnsi="Ingra SCVO" w:cs="Times New Roman"/>
          <w:sz w:val="24"/>
          <w:szCs w:val="24"/>
        </w:rPr>
      </w:pPr>
    </w:p>
    <w:p w14:paraId="1112BF43" w14:textId="77777777" w:rsidR="001364AC" w:rsidRPr="00BB454D" w:rsidRDefault="001364AC" w:rsidP="00726F1B">
      <w:pPr>
        <w:pStyle w:val="ListParagraph"/>
        <w:numPr>
          <w:ilvl w:val="0"/>
          <w:numId w:val="1"/>
        </w:numPr>
        <w:spacing w:after="0"/>
        <w:jc w:val="both"/>
        <w:rPr>
          <w:rFonts w:ascii="Ingra SCVO" w:hAnsi="Ingra SCVO" w:cs="Times New Roman"/>
          <w:sz w:val="24"/>
          <w:szCs w:val="24"/>
        </w:rPr>
      </w:pPr>
      <w:r w:rsidRPr="00BB454D">
        <w:rPr>
          <w:rFonts w:ascii="Ingra SCVO" w:hAnsi="Ingra SCVO" w:cs="Times New Roman"/>
          <w:sz w:val="24"/>
          <w:szCs w:val="24"/>
        </w:rPr>
        <w:t xml:space="preserve">Ensuring that information on how to connect and participate remotely is given to members (as part of the process of giving notice of the meeting), whenever </w:t>
      </w:r>
      <w:r w:rsidR="00726F1B" w:rsidRPr="00BB454D">
        <w:rPr>
          <w:rFonts w:ascii="Ingra SCVO" w:hAnsi="Ingra SCVO" w:cs="Times New Roman"/>
          <w:sz w:val="24"/>
          <w:szCs w:val="24"/>
        </w:rPr>
        <w:t xml:space="preserve">arrangements are made for </w:t>
      </w:r>
      <w:r w:rsidRPr="00BB454D">
        <w:rPr>
          <w:rFonts w:ascii="Ingra SCVO" w:hAnsi="Ingra SCVO" w:cs="Times New Roman"/>
          <w:sz w:val="24"/>
          <w:szCs w:val="24"/>
        </w:rPr>
        <w:t xml:space="preserve">remote participation </w:t>
      </w:r>
      <w:r w:rsidR="00726F1B" w:rsidRPr="00BB454D">
        <w:rPr>
          <w:rFonts w:ascii="Ingra SCVO" w:hAnsi="Ingra SCVO" w:cs="Times New Roman"/>
          <w:sz w:val="24"/>
          <w:szCs w:val="24"/>
        </w:rPr>
        <w:t>in</w:t>
      </w:r>
      <w:r w:rsidRPr="00BB454D">
        <w:rPr>
          <w:rFonts w:ascii="Ingra SCVO" w:hAnsi="Ingra SCVO" w:cs="Times New Roman"/>
          <w:sz w:val="24"/>
          <w:szCs w:val="24"/>
        </w:rPr>
        <w:t xml:space="preserve"> an AGM or other members’ </w:t>
      </w:r>
      <w:proofErr w:type="gramStart"/>
      <w:r w:rsidRPr="00BB454D">
        <w:rPr>
          <w:rFonts w:ascii="Ingra SCVO" w:hAnsi="Ingra SCVO" w:cs="Times New Roman"/>
          <w:sz w:val="24"/>
          <w:szCs w:val="24"/>
        </w:rPr>
        <w:t>meeting</w:t>
      </w:r>
      <w:r w:rsidR="0038330D" w:rsidRPr="00BB454D">
        <w:rPr>
          <w:rFonts w:ascii="Ingra SCVO" w:hAnsi="Ingra SCVO" w:cs="Times New Roman"/>
          <w:sz w:val="24"/>
          <w:szCs w:val="24"/>
        </w:rPr>
        <w:t>;</w:t>
      </w:r>
      <w:proofErr w:type="gramEnd"/>
    </w:p>
    <w:p w14:paraId="174018BA" w14:textId="77777777" w:rsidR="003207A4" w:rsidRPr="00BB454D" w:rsidRDefault="001364AC" w:rsidP="00241531">
      <w:pPr>
        <w:spacing w:after="0"/>
        <w:jc w:val="both"/>
        <w:rPr>
          <w:rFonts w:ascii="Ingra SCVO" w:hAnsi="Ingra SCVO" w:cs="Times New Roman"/>
          <w:sz w:val="24"/>
          <w:szCs w:val="24"/>
        </w:rPr>
      </w:pPr>
      <w:r w:rsidRPr="00BB454D">
        <w:rPr>
          <w:rFonts w:ascii="Ingra SCVO" w:hAnsi="Ingra SCVO" w:cs="Times New Roman"/>
          <w:sz w:val="24"/>
          <w:szCs w:val="24"/>
        </w:rPr>
        <w:t xml:space="preserve"> </w:t>
      </w:r>
    </w:p>
    <w:p w14:paraId="11016892" w14:textId="77777777" w:rsidR="001364AC" w:rsidRPr="00BB454D" w:rsidRDefault="001364AC" w:rsidP="00726F1B">
      <w:pPr>
        <w:pStyle w:val="ListParagraph"/>
        <w:numPr>
          <w:ilvl w:val="0"/>
          <w:numId w:val="1"/>
        </w:numPr>
        <w:spacing w:after="0"/>
        <w:jc w:val="both"/>
        <w:rPr>
          <w:rFonts w:ascii="Ingra SCVO" w:hAnsi="Ingra SCVO" w:cs="Times New Roman"/>
          <w:sz w:val="24"/>
          <w:szCs w:val="24"/>
        </w:rPr>
      </w:pPr>
      <w:r w:rsidRPr="00BB454D">
        <w:rPr>
          <w:rFonts w:ascii="Ingra SCVO" w:hAnsi="Ingra SCVO" w:cs="Times New Roman"/>
          <w:sz w:val="24"/>
          <w:szCs w:val="24"/>
        </w:rPr>
        <w:t>Highlighting other options for participation, to address the needs of those members who would have difficulty in accessing a computer or smartphone for remote participation</w:t>
      </w:r>
      <w:r w:rsidR="00726F1B" w:rsidRPr="00BB454D">
        <w:rPr>
          <w:rFonts w:ascii="Ingra SCVO" w:hAnsi="Ingra SCVO" w:cs="Times New Roman"/>
          <w:sz w:val="24"/>
          <w:szCs w:val="24"/>
        </w:rPr>
        <w:t xml:space="preserve"> in a members’ </w:t>
      </w:r>
      <w:proofErr w:type="gramStart"/>
      <w:r w:rsidR="00726F1B" w:rsidRPr="00BB454D">
        <w:rPr>
          <w:rFonts w:ascii="Ingra SCVO" w:hAnsi="Ingra SCVO" w:cs="Times New Roman"/>
          <w:sz w:val="24"/>
          <w:szCs w:val="24"/>
        </w:rPr>
        <w:t>meeting</w:t>
      </w:r>
      <w:r w:rsidR="0038330D" w:rsidRPr="00BB454D">
        <w:rPr>
          <w:rFonts w:ascii="Ingra SCVO" w:hAnsi="Ingra SCVO" w:cs="Times New Roman"/>
          <w:sz w:val="24"/>
          <w:szCs w:val="24"/>
        </w:rPr>
        <w:t>;</w:t>
      </w:r>
      <w:proofErr w:type="gramEnd"/>
    </w:p>
    <w:p w14:paraId="7E156A13" w14:textId="77777777" w:rsidR="001364AC" w:rsidRPr="00BB454D" w:rsidRDefault="001364AC" w:rsidP="00241531">
      <w:pPr>
        <w:spacing w:after="0"/>
        <w:jc w:val="both"/>
        <w:rPr>
          <w:rFonts w:ascii="Ingra SCVO" w:hAnsi="Ingra SCVO" w:cs="Times New Roman"/>
          <w:i/>
          <w:sz w:val="24"/>
          <w:szCs w:val="24"/>
        </w:rPr>
      </w:pPr>
    </w:p>
    <w:p w14:paraId="16934E38" w14:textId="77777777" w:rsidR="001364AC" w:rsidRPr="00BB454D" w:rsidRDefault="001364AC" w:rsidP="00726F1B">
      <w:pPr>
        <w:pStyle w:val="ListParagraph"/>
        <w:numPr>
          <w:ilvl w:val="0"/>
          <w:numId w:val="1"/>
        </w:numPr>
        <w:spacing w:after="0"/>
        <w:jc w:val="both"/>
        <w:rPr>
          <w:rFonts w:ascii="Ingra SCVO" w:hAnsi="Ingra SCVO" w:cs="Times New Roman"/>
          <w:sz w:val="24"/>
          <w:szCs w:val="24"/>
        </w:rPr>
      </w:pPr>
      <w:r w:rsidRPr="00BB454D">
        <w:rPr>
          <w:rFonts w:ascii="Ingra SCVO" w:hAnsi="Ingra SCVO" w:cs="Times New Roman"/>
          <w:sz w:val="24"/>
          <w:szCs w:val="24"/>
        </w:rPr>
        <w:t xml:space="preserve">Optional clauses </w:t>
      </w:r>
      <w:r w:rsidR="00F755E4" w:rsidRPr="00BB454D">
        <w:rPr>
          <w:rFonts w:ascii="Ingra SCVO" w:hAnsi="Ingra SCVO" w:cs="Times New Roman"/>
          <w:sz w:val="24"/>
          <w:szCs w:val="24"/>
        </w:rPr>
        <w:t>covering</w:t>
      </w:r>
      <w:r w:rsidRPr="00BB454D">
        <w:rPr>
          <w:rFonts w:ascii="Ingra SCVO" w:hAnsi="Ingra SCVO" w:cs="Times New Roman"/>
          <w:sz w:val="24"/>
          <w:szCs w:val="24"/>
        </w:rPr>
        <w:t xml:space="preserve"> the possibility of inviting members to submit</w:t>
      </w:r>
      <w:r w:rsidR="00BF3AA1" w:rsidRPr="00BB454D">
        <w:rPr>
          <w:rFonts w:ascii="Ingra SCVO" w:hAnsi="Ingra SCVO" w:cs="Times New Roman"/>
          <w:sz w:val="24"/>
          <w:szCs w:val="24"/>
        </w:rPr>
        <w:t xml:space="preserve"> questions in advance of </w:t>
      </w:r>
      <w:r w:rsidR="0011584D" w:rsidRPr="00BB454D">
        <w:rPr>
          <w:rFonts w:ascii="Ingra SCVO" w:hAnsi="Ingra SCVO" w:cs="Times New Roman"/>
          <w:sz w:val="24"/>
          <w:szCs w:val="24"/>
        </w:rPr>
        <w:t xml:space="preserve">a members’ </w:t>
      </w:r>
      <w:r w:rsidR="00BF3AA1" w:rsidRPr="00BB454D">
        <w:rPr>
          <w:rFonts w:ascii="Ingra SCVO" w:hAnsi="Ingra SCVO" w:cs="Times New Roman"/>
          <w:sz w:val="24"/>
          <w:szCs w:val="24"/>
        </w:rPr>
        <w:t>meeting</w:t>
      </w:r>
      <w:r w:rsidRPr="00BB454D">
        <w:rPr>
          <w:rFonts w:ascii="Ingra SCVO" w:hAnsi="Ingra SCVO" w:cs="Times New Roman"/>
          <w:sz w:val="24"/>
          <w:szCs w:val="24"/>
        </w:rPr>
        <w:t xml:space="preserve">, where a members’ meeting is to be run </w:t>
      </w:r>
      <w:r w:rsidRPr="00BB454D">
        <w:rPr>
          <w:rFonts w:ascii="Ingra SCVO" w:hAnsi="Ingra SCVO" w:cs="Times New Roman"/>
          <w:i/>
          <w:sz w:val="24"/>
          <w:szCs w:val="24"/>
        </w:rPr>
        <w:t>solely</w:t>
      </w:r>
      <w:r w:rsidRPr="00BB454D">
        <w:rPr>
          <w:rFonts w:ascii="Ingra SCVO" w:hAnsi="Ingra SCVO" w:cs="Times New Roman"/>
          <w:sz w:val="24"/>
          <w:szCs w:val="24"/>
        </w:rPr>
        <w:t xml:space="preserve"> through remote </w:t>
      </w:r>
      <w:proofErr w:type="gramStart"/>
      <w:r w:rsidRPr="00BB454D">
        <w:rPr>
          <w:rFonts w:ascii="Ingra SCVO" w:hAnsi="Ingra SCVO" w:cs="Times New Roman"/>
          <w:sz w:val="24"/>
          <w:szCs w:val="24"/>
        </w:rPr>
        <w:t>participation</w:t>
      </w:r>
      <w:r w:rsidR="0038330D" w:rsidRPr="00BB454D">
        <w:rPr>
          <w:rFonts w:ascii="Ingra SCVO" w:hAnsi="Ingra SCVO" w:cs="Times New Roman"/>
          <w:sz w:val="24"/>
          <w:szCs w:val="24"/>
        </w:rPr>
        <w:t>;</w:t>
      </w:r>
      <w:proofErr w:type="gramEnd"/>
      <w:r w:rsidR="00BF3AA1" w:rsidRPr="00BB454D">
        <w:rPr>
          <w:rFonts w:ascii="Ingra SCVO" w:hAnsi="Ingra SCVO" w:cs="Times New Roman"/>
          <w:sz w:val="24"/>
          <w:szCs w:val="24"/>
        </w:rPr>
        <w:t xml:space="preserve"> </w:t>
      </w:r>
    </w:p>
    <w:p w14:paraId="2C2C82CD" w14:textId="77777777" w:rsidR="00534263" w:rsidRPr="00BB454D" w:rsidRDefault="00534263" w:rsidP="00241531">
      <w:pPr>
        <w:spacing w:after="0"/>
        <w:jc w:val="both"/>
        <w:rPr>
          <w:rFonts w:ascii="Ingra SCVO" w:hAnsi="Ingra SCVO" w:cs="Times New Roman"/>
          <w:sz w:val="24"/>
          <w:szCs w:val="24"/>
        </w:rPr>
      </w:pPr>
    </w:p>
    <w:p w14:paraId="42A2BEC0" w14:textId="77777777" w:rsidR="00F755E4" w:rsidRPr="00BB454D" w:rsidRDefault="00F755E4" w:rsidP="00726F1B">
      <w:pPr>
        <w:pStyle w:val="ListParagraph"/>
        <w:numPr>
          <w:ilvl w:val="0"/>
          <w:numId w:val="1"/>
        </w:numPr>
        <w:spacing w:after="0"/>
        <w:jc w:val="both"/>
        <w:rPr>
          <w:rFonts w:ascii="Ingra SCVO" w:hAnsi="Ingra SCVO" w:cs="Times New Roman"/>
          <w:sz w:val="24"/>
          <w:szCs w:val="24"/>
        </w:rPr>
      </w:pPr>
      <w:r w:rsidRPr="00BB454D">
        <w:rPr>
          <w:rFonts w:ascii="Ingra SCVO" w:hAnsi="Ingra SCVO" w:cs="Times New Roman"/>
          <w:sz w:val="24"/>
          <w:szCs w:val="24"/>
        </w:rPr>
        <w:lastRenderedPageBreak/>
        <w:t xml:space="preserve">A requirement for the board to avoid creating unnecessary barriers to remote participation </w:t>
      </w:r>
      <w:r w:rsidR="00915318" w:rsidRPr="00BB454D">
        <w:rPr>
          <w:rFonts w:ascii="Ingra SCVO" w:hAnsi="Ingra SCVO" w:cs="Times New Roman"/>
          <w:sz w:val="24"/>
          <w:szCs w:val="24"/>
        </w:rPr>
        <w:t>(</w:t>
      </w:r>
      <w:proofErr w:type="spellStart"/>
      <w:proofErr w:type="gramStart"/>
      <w:r w:rsidR="00915318" w:rsidRPr="00BB454D">
        <w:rPr>
          <w:rFonts w:ascii="Ingra SCVO" w:hAnsi="Ingra SCVO" w:cs="Times New Roman"/>
          <w:sz w:val="24"/>
          <w:szCs w:val="24"/>
        </w:rPr>
        <w:t>eg</w:t>
      </w:r>
      <w:proofErr w:type="spellEnd"/>
      <w:proofErr w:type="gramEnd"/>
      <w:r w:rsidR="00915318" w:rsidRPr="00BB454D">
        <w:rPr>
          <w:rFonts w:ascii="Ingra SCVO" w:hAnsi="Ingra SCVO" w:cs="Times New Roman"/>
          <w:sz w:val="24"/>
          <w:szCs w:val="24"/>
        </w:rPr>
        <w:t xml:space="preserve"> </w:t>
      </w:r>
      <w:r w:rsidRPr="00BB454D">
        <w:rPr>
          <w:rFonts w:ascii="Ingra SCVO" w:hAnsi="Ingra SCVO" w:cs="Times New Roman"/>
          <w:sz w:val="24"/>
          <w:szCs w:val="24"/>
        </w:rPr>
        <w:t>through their choice of software</w:t>
      </w:r>
      <w:r w:rsidR="00915318" w:rsidRPr="00BB454D">
        <w:rPr>
          <w:rFonts w:ascii="Ingra SCVO" w:hAnsi="Ingra SCVO" w:cs="Times New Roman"/>
          <w:sz w:val="24"/>
          <w:szCs w:val="24"/>
        </w:rPr>
        <w:t>)</w:t>
      </w:r>
      <w:r w:rsidRPr="00BB454D">
        <w:rPr>
          <w:rFonts w:ascii="Ingra SCVO" w:hAnsi="Ingra SCVO" w:cs="Times New Roman"/>
          <w:sz w:val="24"/>
          <w:szCs w:val="24"/>
        </w:rPr>
        <w:t>, when making arra</w:t>
      </w:r>
      <w:r w:rsidR="006F1E0A" w:rsidRPr="00BB454D">
        <w:rPr>
          <w:rFonts w:ascii="Ingra SCVO" w:hAnsi="Ingra SCVO" w:cs="Times New Roman"/>
          <w:sz w:val="24"/>
          <w:szCs w:val="24"/>
        </w:rPr>
        <w:t>ngements for remote participation</w:t>
      </w:r>
      <w:r w:rsidR="0038330D" w:rsidRPr="00BB454D">
        <w:rPr>
          <w:rFonts w:ascii="Ingra SCVO" w:hAnsi="Ingra SCVO" w:cs="Times New Roman"/>
          <w:sz w:val="24"/>
          <w:szCs w:val="24"/>
        </w:rPr>
        <w:t>;</w:t>
      </w:r>
    </w:p>
    <w:p w14:paraId="787CA224" w14:textId="77777777" w:rsidR="0038330D" w:rsidRPr="00BB454D" w:rsidRDefault="0038330D" w:rsidP="00241531">
      <w:pPr>
        <w:spacing w:after="0"/>
        <w:jc w:val="both"/>
        <w:rPr>
          <w:rFonts w:ascii="Ingra SCVO" w:hAnsi="Ingra SCVO" w:cs="Times New Roman"/>
          <w:sz w:val="24"/>
          <w:szCs w:val="24"/>
        </w:rPr>
      </w:pPr>
    </w:p>
    <w:p w14:paraId="6065297A" w14:textId="77777777" w:rsidR="0038330D" w:rsidRPr="00BB454D" w:rsidRDefault="0038330D" w:rsidP="00726F1B">
      <w:pPr>
        <w:pStyle w:val="ListParagraph"/>
        <w:numPr>
          <w:ilvl w:val="0"/>
          <w:numId w:val="1"/>
        </w:numPr>
        <w:spacing w:after="0"/>
        <w:jc w:val="both"/>
        <w:rPr>
          <w:rFonts w:ascii="Ingra SCVO" w:hAnsi="Ingra SCVO" w:cs="Times New Roman"/>
          <w:sz w:val="24"/>
          <w:szCs w:val="24"/>
        </w:rPr>
      </w:pPr>
      <w:r w:rsidRPr="00BB454D">
        <w:rPr>
          <w:rFonts w:ascii="Ingra SCVO" w:hAnsi="Ingra SCVO" w:cs="Times New Roman"/>
          <w:sz w:val="24"/>
          <w:szCs w:val="24"/>
        </w:rPr>
        <w:t>A requirement to ensure, so far as reasonably possible, that the manner in which the members’ meeting is conducted does not disadvantage those who are participating remotely, as compared with those people (if any) who are physically present</w:t>
      </w:r>
      <w:r w:rsidR="00726F1B" w:rsidRPr="00BB454D">
        <w:rPr>
          <w:rFonts w:ascii="Ingra SCVO" w:hAnsi="Ingra SCVO" w:cs="Times New Roman"/>
          <w:sz w:val="24"/>
          <w:szCs w:val="24"/>
        </w:rPr>
        <w:t xml:space="preserve"> (</w:t>
      </w:r>
      <w:r w:rsidRPr="00BB454D">
        <w:rPr>
          <w:rFonts w:ascii="Ingra SCVO" w:hAnsi="Ingra SCVO" w:cs="Times New Roman"/>
          <w:sz w:val="24"/>
          <w:szCs w:val="24"/>
        </w:rPr>
        <w:t>and vice versa</w:t>
      </w:r>
      <w:proofErr w:type="gramStart"/>
      <w:r w:rsidR="00726F1B" w:rsidRPr="00BB454D">
        <w:rPr>
          <w:rFonts w:ascii="Ingra SCVO" w:hAnsi="Ingra SCVO" w:cs="Times New Roman"/>
          <w:sz w:val="24"/>
          <w:szCs w:val="24"/>
        </w:rPr>
        <w:t>);</w:t>
      </w:r>
      <w:proofErr w:type="gramEnd"/>
    </w:p>
    <w:p w14:paraId="23F50477" w14:textId="77777777" w:rsidR="00F755E4" w:rsidRPr="00BB454D" w:rsidRDefault="00F755E4" w:rsidP="00241531">
      <w:pPr>
        <w:spacing w:after="0"/>
        <w:jc w:val="both"/>
        <w:rPr>
          <w:rFonts w:ascii="Ingra SCVO" w:hAnsi="Ingra SCVO" w:cs="Times New Roman"/>
          <w:i/>
          <w:sz w:val="24"/>
          <w:szCs w:val="24"/>
        </w:rPr>
      </w:pPr>
    </w:p>
    <w:p w14:paraId="09B9063A" w14:textId="77777777" w:rsidR="00F755E4" w:rsidRPr="00BB454D" w:rsidRDefault="00F755E4" w:rsidP="00726F1B">
      <w:pPr>
        <w:pStyle w:val="ListParagraph"/>
        <w:numPr>
          <w:ilvl w:val="0"/>
          <w:numId w:val="1"/>
        </w:numPr>
        <w:spacing w:after="0"/>
        <w:jc w:val="both"/>
        <w:rPr>
          <w:rFonts w:ascii="Ingra SCVO" w:hAnsi="Ingra SCVO" w:cs="Times New Roman"/>
          <w:sz w:val="24"/>
          <w:szCs w:val="24"/>
        </w:rPr>
      </w:pPr>
      <w:r w:rsidRPr="00BB454D">
        <w:rPr>
          <w:rFonts w:ascii="Ingra SCVO" w:hAnsi="Ingra SCVO" w:cs="Times New Roman"/>
          <w:sz w:val="24"/>
          <w:szCs w:val="24"/>
        </w:rPr>
        <w:t xml:space="preserve">An </w:t>
      </w:r>
      <w:r w:rsidRPr="00BB454D">
        <w:rPr>
          <w:rFonts w:ascii="Ingra SCVO" w:hAnsi="Ingra SCVO" w:cs="Times New Roman"/>
          <w:i/>
          <w:sz w:val="24"/>
          <w:szCs w:val="24"/>
        </w:rPr>
        <w:t>obligation</w:t>
      </w:r>
      <w:r w:rsidRPr="00BB454D">
        <w:rPr>
          <w:rFonts w:ascii="Ingra SCVO" w:hAnsi="Ingra SCVO" w:cs="Times New Roman"/>
          <w:sz w:val="24"/>
          <w:szCs w:val="24"/>
        </w:rPr>
        <w:t xml:space="preserve"> on the board to make </w:t>
      </w:r>
      <w:r w:rsidR="0011584D" w:rsidRPr="00BB454D">
        <w:rPr>
          <w:rFonts w:ascii="Ingra SCVO" w:hAnsi="Ingra SCVO" w:cs="Times New Roman"/>
          <w:sz w:val="24"/>
          <w:szCs w:val="24"/>
        </w:rPr>
        <w:t>arrang</w:t>
      </w:r>
      <w:r w:rsidRPr="00BB454D">
        <w:rPr>
          <w:rFonts w:ascii="Ingra SCVO" w:hAnsi="Ingra SCVO" w:cs="Times New Roman"/>
          <w:sz w:val="24"/>
          <w:szCs w:val="24"/>
        </w:rPr>
        <w:t>ements for remote participation</w:t>
      </w:r>
      <w:r w:rsidR="00915318" w:rsidRPr="00BB454D">
        <w:rPr>
          <w:rFonts w:ascii="Ingra SCVO" w:hAnsi="Ingra SCVO" w:cs="Times New Roman"/>
          <w:sz w:val="24"/>
          <w:szCs w:val="24"/>
        </w:rPr>
        <w:t>,</w:t>
      </w:r>
      <w:r w:rsidRPr="00BB454D">
        <w:rPr>
          <w:rFonts w:ascii="Ingra SCVO" w:hAnsi="Ingra SCVO" w:cs="Times New Roman"/>
          <w:sz w:val="24"/>
          <w:szCs w:val="24"/>
        </w:rPr>
        <w:t xml:space="preserve"> where attendance in person at a members’ meeting would not be possible or advisable (due to public health legislation or guidance) for all </w:t>
      </w:r>
      <w:r w:rsidR="00915318" w:rsidRPr="00BB454D">
        <w:rPr>
          <w:rFonts w:ascii="Ingra SCVO" w:hAnsi="Ingra SCVO" w:cs="Times New Roman"/>
          <w:sz w:val="24"/>
          <w:szCs w:val="24"/>
        </w:rPr>
        <w:t xml:space="preserve">- </w:t>
      </w:r>
      <w:r w:rsidRPr="00BB454D">
        <w:rPr>
          <w:rFonts w:ascii="Ingra SCVO" w:hAnsi="Ingra SCVO" w:cs="Times New Roman"/>
          <w:sz w:val="24"/>
          <w:szCs w:val="24"/>
        </w:rPr>
        <w:t>or a significant proportion</w:t>
      </w:r>
      <w:r w:rsidR="00915318" w:rsidRPr="00BB454D">
        <w:rPr>
          <w:rFonts w:ascii="Ingra SCVO" w:hAnsi="Ingra SCVO" w:cs="Times New Roman"/>
          <w:sz w:val="24"/>
          <w:szCs w:val="24"/>
        </w:rPr>
        <w:t xml:space="preserve"> -</w:t>
      </w:r>
      <w:r w:rsidRPr="00BB454D">
        <w:rPr>
          <w:rFonts w:ascii="Ingra SCVO" w:hAnsi="Ingra SCVO" w:cs="Times New Roman"/>
          <w:sz w:val="24"/>
          <w:szCs w:val="24"/>
        </w:rPr>
        <w:t xml:space="preserve"> of the </w:t>
      </w:r>
      <w:proofErr w:type="gramStart"/>
      <w:r w:rsidRPr="00BB454D">
        <w:rPr>
          <w:rFonts w:ascii="Ingra SCVO" w:hAnsi="Ingra SCVO" w:cs="Times New Roman"/>
          <w:sz w:val="24"/>
          <w:szCs w:val="24"/>
        </w:rPr>
        <w:t>members</w:t>
      </w:r>
      <w:r w:rsidR="00726F1B" w:rsidRPr="00BB454D">
        <w:rPr>
          <w:rFonts w:ascii="Ingra SCVO" w:hAnsi="Ingra SCVO" w:cs="Times New Roman"/>
          <w:sz w:val="24"/>
          <w:szCs w:val="24"/>
        </w:rPr>
        <w:t>;</w:t>
      </w:r>
      <w:proofErr w:type="gramEnd"/>
    </w:p>
    <w:p w14:paraId="1A308D01" w14:textId="77777777" w:rsidR="00F755E4" w:rsidRPr="00BB454D" w:rsidRDefault="00F755E4" w:rsidP="00241531">
      <w:pPr>
        <w:spacing w:after="0"/>
        <w:jc w:val="both"/>
        <w:rPr>
          <w:rFonts w:ascii="Ingra SCVO" w:hAnsi="Ingra SCVO" w:cs="Times New Roman"/>
          <w:sz w:val="24"/>
          <w:szCs w:val="24"/>
        </w:rPr>
      </w:pPr>
    </w:p>
    <w:p w14:paraId="539E201A" w14:textId="77777777" w:rsidR="00F755E4" w:rsidRPr="00BB454D" w:rsidRDefault="00F755E4" w:rsidP="00726F1B">
      <w:pPr>
        <w:pStyle w:val="ListParagraph"/>
        <w:numPr>
          <w:ilvl w:val="0"/>
          <w:numId w:val="1"/>
        </w:numPr>
        <w:spacing w:after="0"/>
        <w:jc w:val="both"/>
        <w:rPr>
          <w:rFonts w:ascii="Ingra SCVO" w:hAnsi="Ingra SCVO" w:cs="Times New Roman"/>
          <w:sz w:val="24"/>
          <w:szCs w:val="24"/>
        </w:rPr>
      </w:pPr>
      <w:r w:rsidRPr="00BB454D">
        <w:rPr>
          <w:rFonts w:ascii="Ingra SCVO" w:hAnsi="Ingra SCVO" w:cs="Times New Roman"/>
          <w:sz w:val="24"/>
          <w:szCs w:val="24"/>
        </w:rPr>
        <w:t>Confirmation that a members’ meeting could involve some people being physically present at one location, while others participate remotely</w:t>
      </w:r>
      <w:r w:rsidR="00726F1B" w:rsidRPr="00BB454D">
        <w:rPr>
          <w:rFonts w:ascii="Ingra SCVO" w:hAnsi="Ingra SCVO" w:cs="Times New Roman"/>
          <w:sz w:val="24"/>
          <w:szCs w:val="24"/>
        </w:rPr>
        <w:t xml:space="preserve"> - </w:t>
      </w:r>
      <w:r w:rsidRPr="00BB454D">
        <w:rPr>
          <w:rFonts w:ascii="Ingra SCVO" w:hAnsi="Ingra SCVO" w:cs="Times New Roman"/>
          <w:sz w:val="24"/>
          <w:szCs w:val="24"/>
        </w:rPr>
        <w:t xml:space="preserve">or it could </w:t>
      </w:r>
      <w:r w:rsidRPr="00BB454D">
        <w:rPr>
          <w:rFonts w:ascii="Ingra SCVO" w:hAnsi="Ingra SCVO" w:cs="Times New Roman"/>
          <w:i/>
          <w:sz w:val="24"/>
          <w:szCs w:val="24"/>
        </w:rPr>
        <w:t>solely</w:t>
      </w:r>
      <w:r w:rsidRPr="00BB454D">
        <w:rPr>
          <w:rFonts w:ascii="Ingra SCVO" w:hAnsi="Ingra SCVO" w:cs="Times New Roman"/>
          <w:sz w:val="24"/>
          <w:szCs w:val="24"/>
        </w:rPr>
        <w:t xml:space="preserve"> involve remote participation</w:t>
      </w:r>
      <w:r w:rsidR="00915318" w:rsidRPr="00BB454D">
        <w:rPr>
          <w:rFonts w:ascii="Ingra SCVO" w:hAnsi="Ingra SCVO" w:cs="Times New Roman"/>
          <w:sz w:val="24"/>
          <w:szCs w:val="24"/>
        </w:rPr>
        <w:t xml:space="preserve"> (</w:t>
      </w:r>
      <w:proofErr w:type="spellStart"/>
      <w:proofErr w:type="gramStart"/>
      <w:r w:rsidR="00915318" w:rsidRPr="00BB454D">
        <w:rPr>
          <w:rFonts w:ascii="Ingra SCVO" w:hAnsi="Ingra SCVO" w:cs="Times New Roman"/>
          <w:sz w:val="24"/>
          <w:szCs w:val="24"/>
        </w:rPr>
        <w:t>ie</w:t>
      </w:r>
      <w:proofErr w:type="spellEnd"/>
      <w:proofErr w:type="gramEnd"/>
      <w:r w:rsidR="00915318" w:rsidRPr="00BB454D">
        <w:rPr>
          <w:rFonts w:ascii="Ingra SCVO" w:hAnsi="Ingra SCVO" w:cs="Times New Roman"/>
          <w:sz w:val="24"/>
          <w:szCs w:val="24"/>
        </w:rPr>
        <w:t xml:space="preserve"> it could be a virtual meeting)</w:t>
      </w:r>
      <w:r w:rsidR="00726F1B" w:rsidRPr="00BB454D">
        <w:rPr>
          <w:rFonts w:ascii="Ingra SCVO" w:hAnsi="Ingra SCVO" w:cs="Times New Roman"/>
          <w:sz w:val="24"/>
          <w:szCs w:val="24"/>
        </w:rPr>
        <w:t>;</w:t>
      </w:r>
    </w:p>
    <w:p w14:paraId="74425CE2" w14:textId="77777777" w:rsidR="00F755E4" w:rsidRPr="00BB454D" w:rsidRDefault="00F755E4" w:rsidP="00241531">
      <w:pPr>
        <w:spacing w:after="0"/>
        <w:jc w:val="both"/>
        <w:rPr>
          <w:rFonts w:ascii="Ingra SCVO" w:hAnsi="Ingra SCVO" w:cs="Times New Roman"/>
          <w:sz w:val="24"/>
          <w:szCs w:val="24"/>
        </w:rPr>
      </w:pPr>
    </w:p>
    <w:p w14:paraId="30F24955" w14:textId="77777777" w:rsidR="00F755E4" w:rsidRPr="00BB454D" w:rsidRDefault="00F755E4" w:rsidP="00726F1B">
      <w:pPr>
        <w:pStyle w:val="ListParagraph"/>
        <w:numPr>
          <w:ilvl w:val="0"/>
          <w:numId w:val="1"/>
        </w:numPr>
        <w:spacing w:after="0"/>
        <w:jc w:val="both"/>
        <w:rPr>
          <w:rFonts w:ascii="Ingra SCVO" w:hAnsi="Ingra SCVO" w:cs="Times New Roman"/>
          <w:sz w:val="24"/>
          <w:szCs w:val="24"/>
        </w:rPr>
      </w:pPr>
      <w:r w:rsidRPr="00BB454D">
        <w:rPr>
          <w:rFonts w:ascii="Ingra SCVO" w:hAnsi="Ingra SCVO" w:cs="Times New Roman"/>
          <w:sz w:val="24"/>
          <w:szCs w:val="24"/>
        </w:rPr>
        <w:t xml:space="preserve">Confirmation that the </w:t>
      </w:r>
      <w:r w:rsidR="00915318" w:rsidRPr="00BB454D">
        <w:rPr>
          <w:rFonts w:ascii="Ingra SCVO" w:hAnsi="Ingra SCVO" w:cs="Times New Roman"/>
          <w:sz w:val="24"/>
          <w:szCs w:val="24"/>
        </w:rPr>
        <w:t>rules</w:t>
      </w:r>
      <w:r w:rsidRPr="00BB454D">
        <w:rPr>
          <w:rFonts w:ascii="Ingra SCVO" w:hAnsi="Ingra SCVO" w:cs="Times New Roman"/>
          <w:sz w:val="24"/>
          <w:szCs w:val="24"/>
        </w:rPr>
        <w:t xml:space="preserve"> relating to remote participation of members will also (where applicable) extend to remote participation by (a) authorised representatives of members which are corporate bodies and (b) </w:t>
      </w:r>
      <w:proofErr w:type="gramStart"/>
      <w:r w:rsidRPr="00BB454D">
        <w:rPr>
          <w:rFonts w:ascii="Ingra SCVO" w:hAnsi="Ingra SCVO" w:cs="Times New Roman"/>
          <w:sz w:val="24"/>
          <w:szCs w:val="24"/>
        </w:rPr>
        <w:t>proxies</w:t>
      </w:r>
      <w:r w:rsidR="00726F1B" w:rsidRPr="00BB454D">
        <w:rPr>
          <w:rFonts w:ascii="Ingra SCVO" w:hAnsi="Ingra SCVO" w:cs="Times New Roman"/>
          <w:sz w:val="24"/>
          <w:szCs w:val="24"/>
        </w:rPr>
        <w:t>;</w:t>
      </w:r>
      <w:proofErr w:type="gramEnd"/>
    </w:p>
    <w:p w14:paraId="59F405D6" w14:textId="77777777" w:rsidR="00F755E4" w:rsidRPr="00BB454D" w:rsidRDefault="00F755E4" w:rsidP="00241531">
      <w:pPr>
        <w:spacing w:after="0"/>
        <w:jc w:val="both"/>
        <w:rPr>
          <w:rFonts w:ascii="Ingra SCVO" w:hAnsi="Ingra SCVO" w:cs="Times New Roman"/>
          <w:sz w:val="24"/>
          <w:szCs w:val="24"/>
        </w:rPr>
      </w:pPr>
    </w:p>
    <w:p w14:paraId="0190D948" w14:textId="77777777" w:rsidR="00F755E4" w:rsidRPr="00BB454D" w:rsidRDefault="00F755E4" w:rsidP="00726F1B">
      <w:pPr>
        <w:pStyle w:val="ListParagraph"/>
        <w:numPr>
          <w:ilvl w:val="0"/>
          <w:numId w:val="1"/>
        </w:numPr>
        <w:spacing w:after="0"/>
        <w:jc w:val="both"/>
        <w:rPr>
          <w:rFonts w:ascii="Ingra SCVO" w:hAnsi="Ingra SCVO" w:cs="Times New Roman"/>
          <w:sz w:val="24"/>
          <w:szCs w:val="24"/>
        </w:rPr>
      </w:pPr>
      <w:r w:rsidRPr="00BB454D">
        <w:rPr>
          <w:rFonts w:ascii="Ingra SCVO" w:hAnsi="Ingra SCVO" w:cs="Times New Roman"/>
          <w:sz w:val="24"/>
          <w:szCs w:val="24"/>
        </w:rPr>
        <w:t xml:space="preserve">Addressing potential uncertainty regarding quorum </w:t>
      </w:r>
      <w:r w:rsidR="008F6ACD" w:rsidRPr="00BB454D">
        <w:rPr>
          <w:rFonts w:ascii="Ingra SCVO" w:hAnsi="Ingra SCVO" w:cs="Times New Roman"/>
          <w:sz w:val="24"/>
          <w:szCs w:val="24"/>
        </w:rPr>
        <w:t>requirements</w:t>
      </w:r>
      <w:r w:rsidRPr="00BB454D">
        <w:rPr>
          <w:rFonts w:ascii="Ingra SCVO" w:hAnsi="Ingra SCVO" w:cs="Times New Roman"/>
          <w:sz w:val="24"/>
          <w:szCs w:val="24"/>
        </w:rPr>
        <w:t xml:space="preserve"> for members’ meetings, by statin</w:t>
      </w:r>
      <w:r w:rsidR="0038330D" w:rsidRPr="00BB454D">
        <w:rPr>
          <w:rFonts w:ascii="Ingra SCVO" w:hAnsi="Ingra SCVO" w:cs="Times New Roman"/>
          <w:sz w:val="24"/>
          <w:szCs w:val="24"/>
        </w:rPr>
        <w:t xml:space="preserve">g </w:t>
      </w:r>
      <w:r w:rsidR="008F6ACD" w:rsidRPr="00BB454D">
        <w:rPr>
          <w:rFonts w:ascii="Ingra SCVO" w:hAnsi="Ingra SCVO" w:cs="Times New Roman"/>
          <w:sz w:val="24"/>
          <w:szCs w:val="24"/>
        </w:rPr>
        <w:t>clearly</w:t>
      </w:r>
      <w:r w:rsidR="0038330D" w:rsidRPr="00BB454D">
        <w:rPr>
          <w:rFonts w:ascii="Ingra SCVO" w:hAnsi="Ingra SCVO" w:cs="Times New Roman"/>
          <w:sz w:val="24"/>
          <w:szCs w:val="24"/>
        </w:rPr>
        <w:t xml:space="preserve"> that a member participating through an audio or audio-visual link </w:t>
      </w:r>
      <w:r w:rsidR="008F6ACD" w:rsidRPr="00BB454D">
        <w:rPr>
          <w:rFonts w:ascii="Ingra SCVO" w:hAnsi="Ingra SCVO" w:cs="Times New Roman"/>
          <w:sz w:val="24"/>
          <w:szCs w:val="24"/>
        </w:rPr>
        <w:t>(providing this</w:t>
      </w:r>
      <w:r w:rsidR="0038330D" w:rsidRPr="00BB454D">
        <w:rPr>
          <w:rFonts w:ascii="Ingra SCVO" w:hAnsi="Ingra SCVO" w:cs="Times New Roman"/>
          <w:sz w:val="24"/>
          <w:szCs w:val="24"/>
        </w:rPr>
        <w:t xml:space="preserve"> allows them to hear and contribute to discussions at the meeting</w:t>
      </w:r>
      <w:r w:rsidR="008F6ACD" w:rsidRPr="00BB454D">
        <w:rPr>
          <w:rFonts w:ascii="Ingra SCVO" w:hAnsi="Ingra SCVO" w:cs="Times New Roman"/>
          <w:sz w:val="24"/>
          <w:szCs w:val="24"/>
        </w:rPr>
        <w:t>)</w:t>
      </w:r>
      <w:r w:rsidR="0038330D" w:rsidRPr="00BB454D">
        <w:rPr>
          <w:rFonts w:ascii="Ingra SCVO" w:hAnsi="Ingra SCVO" w:cs="Times New Roman"/>
          <w:sz w:val="24"/>
          <w:szCs w:val="24"/>
        </w:rPr>
        <w:t xml:space="preserve"> will be counted</w:t>
      </w:r>
      <w:r w:rsidR="00F722D1" w:rsidRPr="00BB454D">
        <w:rPr>
          <w:rFonts w:ascii="Ingra SCVO" w:hAnsi="Ingra SCVO" w:cs="Times New Roman"/>
          <w:sz w:val="24"/>
          <w:szCs w:val="24"/>
        </w:rPr>
        <w:t>,</w:t>
      </w:r>
      <w:r w:rsidR="0038330D" w:rsidRPr="00BB454D">
        <w:rPr>
          <w:rFonts w:ascii="Ingra SCVO" w:hAnsi="Ingra SCVO" w:cs="Times New Roman"/>
          <w:sz w:val="24"/>
          <w:szCs w:val="24"/>
        </w:rPr>
        <w:t xml:space="preserve"> in determining whether a quorum is </w:t>
      </w:r>
      <w:proofErr w:type="gramStart"/>
      <w:r w:rsidR="0038330D" w:rsidRPr="00BB454D">
        <w:rPr>
          <w:rFonts w:ascii="Ingra SCVO" w:hAnsi="Ingra SCVO" w:cs="Times New Roman"/>
          <w:sz w:val="24"/>
          <w:szCs w:val="24"/>
        </w:rPr>
        <w:t>present</w:t>
      </w:r>
      <w:r w:rsidR="00726F1B" w:rsidRPr="00BB454D">
        <w:rPr>
          <w:rFonts w:ascii="Ingra SCVO" w:hAnsi="Ingra SCVO" w:cs="Times New Roman"/>
          <w:sz w:val="24"/>
          <w:szCs w:val="24"/>
        </w:rPr>
        <w:t>;</w:t>
      </w:r>
      <w:proofErr w:type="gramEnd"/>
    </w:p>
    <w:p w14:paraId="2CEC6045" w14:textId="77777777" w:rsidR="0038330D" w:rsidRPr="00BB454D" w:rsidRDefault="0038330D" w:rsidP="00241531">
      <w:pPr>
        <w:spacing w:after="0"/>
        <w:jc w:val="both"/>
        <w:rPr>
          <w:rFonts w:ascii="Ingra SCVO" w:hAnsi="Ingra SCVO" w:cs="Times New Roman"/>
          <w:sz w:val="24"/>
          <w:szCs w:val="24"/>
        </w:rPr>
      </w:pPr>
    </w:p>
    <w:p w14:paraId="03360AFE" w14:textId="77777777" w:rsidR="0038330D" w:rsidRPr="00BB454D" w:rsidRDefault="00726F1B" w:rsidP="00726F1B">
      <w:pPr>
        <w:pStyle w:val="ListParagraph"/>
        <w:numPr>
          <w:ilvl w:val="0"/>
          <w:numId w:val="1"/>
        </w:numPr>
        <w:spacing w:after="0"/>
        <w:jc w:val="both"/>
        <w:rPr>
          <w:rFonts w:ascii="Ingra SCVO" w:hAnsi="Ingra SCVO" w:cs="Times New Roman"/>
          <w:sz w:val="24"/>
          <w:szCs w:val="24"/>
        </w:rPr>
      </w:pPr>
      <w:r w:rsidRPr="00BB454D">
        <w:rPr>
          <w:rFonts w:ascii="Ingra SCVO" w:hAnsi="Ingra SCVO" w:cs="Times New Roman"/>
          <w:sz w:val="24"/>
          <w:szCs w:val="24"/>
        </w:rPr>
        <w:t>Confirming</w:t>
      </w:r>
      <w:r w:rsidR="0038330D" w:rsidRPr="00BB454D">
        <w:rPr>
          <w:rFonts w:ascii="Ingra SCVO" w:hAnsi="Ingra SCVO" w:cs="Times New Roman"/>
          <w:sz w:val="24"/>
          <w:szCs w:val="24"/>
        </w:rPr>
        <w:t xml:space="preserve"> how members can vote where they are participating remotely</w:t>
      </w:r>
      <w:r w:rsidR="008F6ACD" w:rsidRPr="00BB454D">
        <w:rPr>
          <w:rFonts w:ascii="Ingra SCVO" w:hAnsi="Ingra SCVO" w:cs="Times New Roman"/>
          <w:sz w:val="24"/>
          <w:szCs w:val="24"/>
        </w:rPr>
        <w:t>,</w:t>
      </w:r>
      <w:r w:rsidR="0038330D" w:rsidRPr="00BB454D">
        <w:rPr>
          <w:rFonts w:ascii="Ingra SCVO" w:hAnsi="Ingra SCVO" w:cs="Times New Roman"/>
          <w:sz w:val="24"/>
          <w:szCs w:val="24"/>
        </w:rPr>
        <w:t xml:space="preserve"> by stating </w:t>
      </w:r>
      <w:r w:rsidR="008F6ACD" w:rsidRPr="00BB454D">
        <w:rPr>
          <w:rFonts w:ascii="Ingra SCVO" w:hAnsi="Ingra SCVO" w:cs="Times New Roman"/>
          <w:sz w:val="24"/>
          <w:szCs w:val="24"/>
        </w:rPr>
        <w:t>specifically</w:t>
      </w:r>
      <w:r w:rsidR="0038330D" w:rsidRPr="00BB454D">
        <w:rPr>
          <w:rFonts w:ascii="Ingra SCVO" w:hAnsi="Ingra SCVO" w:cs="Times New Roman"/>
          <w:sz w:val="24"/>
          <w:szCs w:val="24"/>
        </w:rPr>
        <w:t xml:space="preserve"> that this can involve casting a vote orally </w:t>
      </w:r>
      <w:r w:rsidR="0038330D" w:rsidRPr="00BB454D">
        <w:rPr>
          <w:rFonts w:ascii="Ingra SCVO" w:hAnsi="Ingra SCVO" w:cs="Times New Roman"/>
          <w:i/>
          <w:sz w:val="24"/>
          <w:szCs w:val="24"/>
        </w:rPr>
        <w:t>or</w:t>
      </w:r>
      <w:r w:rsidR="0038330D" w:rsidRPr="00BB454D">
        <w:rPr>
          <w:rFonts w:ascii="Ingra SCVO" w:hAnsi="Ingra SCVO" w:cs="Times New Roman"/>
          <w:sz w:val="24"/>
          <w:szCs w:val="24"/>
        </w:rPr>
        <w:t xml:space="preserve"> by some form of visual indication </w:t>
      </w:r>
      <w:r w:rsidR="0038330D" w:rsidRPr="00BB454D">
        <w:rPr>
          <w:rFonts w:ascii="Ingra SCVO" w:hAnsi="Ingra SCVO" w:cs="Times New Roman"/>
          <w:i/>
          <w:sz w:val="24"/>
          <w:szCs w:val="24"/>
        </w:rPr>
        <w:t>or</w:t>
      </w:r>
      <w:r w:rsidR="0038330D" w:rsidRPr="00BB454D">
        <w:rPr>
          <w:rFonts w:ascii="Ingra SCVO" w:hAnsi="Ingra SCVO" w:cs="Times New Roman"/>
          <w:sz w:val="24"/>
          <w:szCs w:val="24"/>
        </w:rPr>
        <w:t xml:space="preserve"> by a voting button </w:t>
      </w:r>
      <w:r w:rsidR="0038330D" w:rsidRPr="00BB454D">
        <w:rPr>
          <w:rFonts w:ascii="Ingra SCVO" w:hAnsi="Ingra SCVO" w:cs="Times New Roman"/>
          <w:i/>
          <w:sz w:val="24"/>
          <w:szCs w:val="24"/>
        </w:rPr>
        <w:t>or</w:t>
      </w:r>
      <w:r w:rsidR="0038330D" w:rsidRPr="00BB454D">
        <w:rPr>
          <w:rFonts w:ascii="Ingra SCVO" w:hAnsi="Ingra SCVO" w:cs="Times New Roman"/>
          <w:sz w:val="24"/>
          <w:szCs w:val="24"/>
        </w:rPr>
        <w:t xml:space="preserve"> by way of a message sent electronically (and similarly where a secret ballot is conducted, though in that situation </w:t>
      </w:r>
      <w:r w:rsidR="00915318" w:rsidRPr="00BB454D">
        <w:rPr>
          <w:rFonts w:ascii="Ingra SCVO" w:hAnsi="Ingra SCVO" w:cs="Times New Roman"/>
          <w:sz w:val="24"/>
          <w:szCs w:val="24"/>
        </w:rPr>
        <w:t xml:space="preserve">this must be </w:t>
      </w:r>
      <w:r w:rsidR="0038330D" w:rsidRPr="00BB454D">
        <w:rPr>
          <w:rFonts w:ascii="Ingra SCVO" w:hAnsi="Ingra SCVO" w:cs="Times New Roman"/>
          <w:sz w:val="24"/>
          <w:szCs w:val="24"/>
        </w:rPr>
        <w:t>via some method that preserves anonymity</w:t>
      </w:r>
      <w:proofErr w:type="gramStart"/>
      <w:r w:rsidR="0038330D" w:rsidRPr="00BB454D">
        <w:rPr>
          <w:rFonts w:ascii="Ingra SCVO" w:hAnsi="Ingra SCVO" w:cs="Times New Roman"/>
          <w:sz w:val="24"/>
          <w:szCs w:val="24"/>
        </w:rPr>
        <w:t>)</w:t>
      </w:r>
      <w:r w:rsidRPr="00BB454D">
        <w:rPr>
          <w:rFonts w:ascii="Ingra SCVO" w:hAnsi="Ingra SCVO" w:cs="Times New Roman"/>
          <w:sz w:val="24"/>
          <w:szCs w:val="24"/>
        </w:rPr>
        <w:t>;</w:t>
      </w:r>
      <w:proofErr w:type="gramEnd"/>
    </w:p>
    <w:p w14:paraId="4B505BAC" w14:textId="77777777" w:rsidR="0038330D" w:rsidRPr="00BB454D" w:rsidRDefault="0038330D" w:rsidP="00241531">
      <w:pPr>
        <w:spacing w:after="0"/>
        <w:jc w:val="both"/>
        <w:rPr>
          <w:rFonts w:ascii="Ingra SCVO" w:hAnsi="Ingra SCVO" w:cs="Times New Roman"/>
          <w:sz w:val="24"/>
          <w:szCs w:val="24"/>
        </w:rPr>
      </w:pPr>
    </w:p>
    <w:p w14:paraId="64D9A9D1" w14:textId="77777777" w:rsidR="0016151F" w:rsidRPr="00BB454D" w:rsidRDefault="0038330D" w:rsidP="00726F1B">
      <w:pPr>
        <w:pStyle w:val="ListParagraph"/>
        <w:numPr>
          <w:ilvl w:val="0"/>
          <w:numId w:val="1"/>
        </w:numPr>
        <w:spacing w:after="0"/>
        <w:jc w:val="both"/>
        <w:rPr>
          <w:rFonts w:ascii="Ingra SCVO" w:hAnsi="Ingra SCVO" w:cs="Times New Roman"/>
          <w:sz w:val="24"/>
          <w:szCs w:val="24"/>
        </w:rPr>
      </w:pPr>
      <w:r w:rsidRPr="00BB454D">
        <w:rPr>
          <w:rFonts w:ascii="Ingra SCVO" w:hAnsi="Ingra SCVO" w:cs="Times New Roman"/>
          <w:sz w:val="24"/>
          <w:szCs w:val="24"/>
        </w:rPr>
        <w:t>Addressing</w:t>
      </w:r>
      <w:r w:rsidR="00726F1B" w:rsidRPr="00BB454D">
        <w:rPr>
          <w:rFonts w:ascii="Ingra SCVO" w:hAnsi="Ingra SCVO" w:cs="Times New Roman"/>
          <w:sz w:val="24"/>
          <w:szCs w:val="24"/>
        </w:rPr>
        <w:t xml:space="preserve"> similar issues to the above in the context of </w:t>
      </w:r>
      <w:r w:rsidR="00726F1B" w:rsidRPr="00BB454D">
        <w:rPr>
          <w:rFonts w:ascii="Ingra SCVO" w:hAnsi="Ingra SCVO" w:cs="Times New Roman"/>
          <w:i/>
          <w:sz w:val="24"/>
          <w:szCs w:val="24"/>
        </w:rPr>
        <w:t>board</w:t>
      </w:r>
      <w:r w:rsidR="00726F1B" w:rsidRPr="00BB454D">
        <w:rPr>
          <w:rFonts w:ascii="Ingra SCVO" w:hAnsi="Ingra SCVO" w:cs="Times New Roman"/>
          <w:sz w:val="24"/>
          <w:szCs w:val="24"/>
        </w:rPr>
        <w:t xml:space="preserve"> meetings, by </w:t>
      </w:r>
      <w:r w:rsidR="00F722D1" w:rsidRPr="00BB454D">
        <w:rPr>
          <w:rFonts w:ascii="Ingra SCVO" w:hAnsi="Ingra SCVO" w:cs="Times New Roman"/>
          <w:sz w:val="24"/>
          <w:szCs w:val="24"/>
        </w:rPr>
        <w:t>introducing</w:t>
      </w:r>
      <w:r w:rsidR="00726F1B" w:rsidRPr="00BB454D">
        <w:rPr>
          <w:rFonts w:ascii="Ingra SCVO" w:hAnsi="Ingra SCVO" w:cs="Times New Roman"/>
          <w:sz w:val="24"/>
          <w:szCs w:val="24"/>
        </w:rPr>
        <w:t xml:space="preserve"> a further set of clauses covering remote participation in board meetings – and </w:t>
      </w:r>
      <w:r w:rsidR="00F722D1" w:rsidRPr="00BB454D">
        <w:rPr>
          <w:rFonts w:ascii="Ingra SCVO" w:hAnsi="Ingra SCVO" w:cs="Times New Roman"/>
          <w:sz w:val="24"/>
          <w:szCs w:val="24"/>
        </w:rPr>
        <w:t>including</w:t>
      </w:r>
      <w:r w:rsidR="00726F1B" w:rsidRPr="00BB454D">
        <w:rPr>
          <w:rFonts w:ascii="Ingra SCVO" w:hAnsi="Ingra SCVO" w:cs="Times New Roman"/>
          <w:sz w:val="24"/>
          <w:szCs w:val="24"/>
        </w:rPr>
        <w:t xml:space="preserve"> a</w:t>
      </w:r>
      <w:r w:rsidR="00F722D1" w:rsidRPr="00BB454D">
        <w:rPr>
          <w:rFonts w:ascii="Ingra SCVO" w:hAnsi="Ingra SCVO" w:cs="Times New Roman"/>
          <w:sz w:val="24"/>
          <w:szCs w:val="24"/>
        </w:rPr>
        <w:t>n</w:t>
      </w:r>
      <w:r w:rsidR="00726F1B" w:rsidRPr="00BB454D">
        <w:rPr>
          <w:rFonts w:ascii="Ingra SCVO" w:hAnsi="Ingra SCVO" w:cs="Times New Roman"/>
          <w:sz w:val="24"/>
          <w:szCs w:val="24"/>
        </w:rPr>
        <w:t xml:space="preserve"> obligation</w:t>
      </w:r>
      <w:r w:rsidR="008F6ACD" w:rsidRPr="00BB454D">
        <w:rPr>
          <w:rFonts w:ascii="Ingra SCVO" w:hAnsi="Ingra SCVO" w:cs="Times New Roman"/>
          <w:sz w:val="24"/>
          <w:szCs w:val="24"/>
        </w:rPr>
        <w:t xml:space="preserve"> on the board</w:t>
      </w:r>
      <w:r w:rsidR="00726F1B" w:rsidRPr="00BB454D">
        <w:rPr>
          <w:rFonts w:ascii="Ingra SCVO" w:hAnsi="Ingra SCVO" w:cs="Times New Roman"/>
          <w:sz w:val="24"/>
          <w:szCs w:val="24"/>
        </w:rPr>
        <w:t xml:space="preserve"> to facilitate remote participation</w:t>
      </w:r>
      <w:r w:rsidR="008F6ACD" w:rsidRPr="00BB454D">
        <w:rPr>
          <w:rFonts w:ascii="Ingra SCVO" w:hAnsi="Ingra SCVO" w:cs="Times New Roman"/>
          <w:sz w:val="24"/>
          <w:szCs w:val="24"/>
        </w:rPr>
        <w:t>,</w:t>
      </w:r>
      <w:r w:rsidR="00726F1B" w:rsidRPr="00BB454D">
        <w:rPr>
          <w:rFonts w:ascii="Ingra SCVO" w:hAnsi="Ingra SCVO" w:cs="Times New Roman"/>
          <w:sz w:val="24"/>
          <w:szCs w:val="24"/>
        </w:rPr>
        <w:t xml:space="preserve"> in a situation where public health legislation or guidance makes it impossible or inadvisable for </w:t>
      </w:r>
      <w:r w:rsidR="008F6ACD" w:rsidRPr="00BB454D">
        <w:rPr>
          <w:rFonts w:ascii="Ingra SCVO" w:hAnsi="Ingra SCVO" w:cs="Times New Roman"/>
          <w:i/>
          <w:sz w:val="24"/>
          <w:szCs w:val="24"/>
        </w:rPr>
        <w:t xml:space="preserve">any </w:t>
      </w:r>
      <w:r w:rsidR="00726F1B" w:rsidRPr="00BB454D">
        <w:rPr>
          <w:rFonts w:ascii="Ingra SCVO" w:hAnsi="Ingra SCVO" w:cs="Times New Roman"/>
          <w:i/>
          <w:sz w:val="24"/>
          <w:szCs w:val="24"/>
        </w:rPr>
        <w:t>one or more</w:t>
      </w:r>
      <w:r w:rsidR="00726F1B" w:rsidRPr="00BB454D">
        <w:rPr>
          <w:rFonts w:ascii="Ingra SCVO" w:hAnsi="Ingra SCVO" w:cs="Times New Roman"/>
          <w:sz w:val="24"/>
          <w:szCs w:val="24"/>
        </w:rPr>
        <w:t xml:space="preserve"> board members to a</w:t>
      </w:r>
      <w:r w:rsidR="00DB13DD" w:rsidRPr="00BB454D">
        <w:rPr>
          <w:rFonts w:ascii="Ingra SCVO" w:hAnsi="Ingra SCVO" w:cs="Times New Roman"/>
          <w:sz w:val="24"/>
          <w:szCs w:val="24"/>
        </w:rPr>
        <w:t xml:space="preserve">ttend a board meeting in </w:t>
      </w:r>
      <w:proofErr w:type="gramStart"/>
      <w:r w:rsidR="00DB13DD" w:rsidRPr="00BB454D">
        <w:rPr>
          <w:rFonts w:ascii="Ingra SCVO" w:hAnsi="Ingra SCVO" w:cs="Times New Roman"/>
          <w:sz w:val="24"/>
          <w:szCs w:val="24"/>
        </w:rPr>
        <w:t>person</w:t>
      </w:r>
      <w:r w:rsidR="0016151F" w:rsidRPr="00BB454D">
        <w:rPr>
          <w:rFonts w:ascii="Ingra SCVO" w:hAnsi="Ingra SCVO" w:cs="Times New Roman"/>
          <w:sz w:val="24"/>
          <w:szCs w:val="24"/>
        </w:rPr>
        <w:t>;</w:t>
      </w:r>
      <w:proofErr w:type="gramEnd"/>
    </w:p>
    <w:p w14:paraId="0D54A54C" w14:textId="77777777" w:rsidR="0016151F" w:rsidRPr="00BB454D" w:rsidRDefault="0016151F" w:rsidP="0016151F">
      <w:pPr>
        <w:pStyle w:val="ListParagraph"/>
        <w:rPr>
          <w:rFonts w:ascii="Ingra SCVO" w:hAnsi="Ingra SCVO" w:cs="Times New Roman"/>
          <w:sz w:val="24"/>
          <w:szCs w:val="24"/>
        </w:rPr>
      </w:pPr>
    </w:p>
    <w:p w14:paraId="03561D72" w14:textId="77777777" w:rsidR="0038330D" w:rsidRPr="00BB454D" w:rsidRDefault="0016151F" w:rsidP="00726F1B">
      <w:pPr>
        <w:pStyle w:val="ListParagraph"/>
        <w:numPr>
          <w:ilvl w:val="0"/>
          <w:numId w:val="1"/>
        </w:numPr>
        <w:spacing w:after="0"/>
        <w:jc w:val="both"/>
        <w:rPr>
          <w:rFonts w:ascii="Ingra SCVO" w:hAnsi="Ingra SCVO" w:cs="Times New Roman"/>
          <w:sz w:val="24"/>
          <w:szCs w:val="24"/>
        </w:rPr>
      </w:pPr>
      <w:r w:rsidRPr="00BB454D">
        <w:rPr>
          <w:rFonts w:ascii="Ingra SCVO" w:hAnsi="Ingra SCVO" w:cs="Times New Roman"/>
          <w:sz w:val="24"/>
          <w:szCs w:val="24"/>
        </w:rPr>
        <w:t xml:space="preserve">In the case of the recommended clauses for articles of association, addressing a small technical point arising from the wording in the Companies Act requiring notices of members’ meetings to specify the place of the meeting – </w:t>
      </w:r>
      <w:r w:rsidRPr="00BB454D">
        <w:rPr>
          <w:rFonts w:ascii="Ingra SCVO" w:hAnsi="Ingra SCVO" w:cs="Times New Roman"/>
          <w:sz w:val="24"/>
          <w:szCs w:val="24"/>
        </w:rPr>
        <w:lastRenderedPageBreak/>
        <w:t>the recommended clauses state that in the case of a virtual meeting, the place of the meeting should be taken to be the place where the chairperson of the meeting is expected to be</w:t>
      </w:r>
      <w:r w:rsidR="00DB13DD" w:rsidRPr="00BB454D">
        <w:rPr>
          <w:rFonts w:ascii="Ingra SCVO" w:hAnsi="Ingra SCVO" w:cs="Times New Roman"/>
          <w:sz w:val="24"/>
          <w:szCs w:val="24"/>
        </w:rPr>
        <w:t>.</w:t>
      </w:r>
    </w:p>
    <w:p w14:paraId="19B440CF" w14:textId="77777777" w:rsidR="00DB13DD" w:rsidRPr="00BB454D" w:rsidRDefault="00DB13DD" w:rsidP="00DB13DD">
      <w:pPr>
        <w:pStyle w:val="ListParagraph"/>
        <w:rPr>
          <w:rFonts w:ascii="Ingra SCVO" w:hAnsi="Ingra SCVO" w:cs="Times New Roman"/>
          <w:sz w:val="24"/>
          <w:szCs w:val="24"/>
        </w:rPr>
      </w:pPr>
    </w:p>
    <w:p w14:paraId="332706FD" w14:textId="77777777" w:rsidR="00F722D1" w:rsidRPr="00BB454D" w:rsidRDefault="00DB13DD" w:rsidP="00DB13DD">
      <w:pPr>
        <w:spacing w:after="0"/>
        <w:jc w:val="both"/>
        <w:rPr>
          <w:rFonts w:ascii="Ingra SCVO" w:hAnsi="Ingra SCVO" w:cs="Times New Roman"/>
          <w:i/>
          <w:sz w:val="24"/>
          <w:szCs w:val="24"/>
        </w:rPr>
      </w:pPr>
      <w:r w:rsidRPr="00BB454D">
        <w:rPr>
          <w:rFonts w:ascii="Ingra SCVO" w:hAnsi="Ingra SCVO" w:cs="Times New Roman"/>
          <w:i/>
          <w:sz w:val="24"/>
          <w:szCs w:val="24"/>
        </w:rPr>
        <w:t>Minimising the risk of technical challenges</w:t>
      </w:r>
    </w:p>
    <w:p w14:paraId="7B43DDD1" w14:textId="77777777" w:rsidR="00DB13DD" w:rsidRPr="00BB454D" w:rsidRDefault="00DB13DD" w:rsidP="00DB13DD">
      <w:pPr>
        <w:spacing w:after="0"/>
        <w:jc w:val="both"/>
        <w:rPr>
          <w:rFonts w:ascii="Ingra SCVO" w:hAnsi="Ingra SCVO" w:cs="Times New Roman"/>
          <w:sz w:val="24"/>
          <w:szCs w:val="24"/>
        </w:rPr>
      </w:pPr>
    </w:p>
    <w:p w14:paraId="75A186D2" w14:textId="77777777" w:rsidR="007663CA" w:rsidRPr="00BB454D" w:rsidRDefault="00F722D1" w:rsidP="00241531">
      <w:pPr>
        <w:spacing w:after="0"/>
        <w:jc w:val="both"/>
        <w:rPr>
          <w:rFonts w:ascii="Ingra SCVO" w:hAnsi="Ingra SCVO" w:cs="Times New Roman"/>
          <w:sz w:val="24"/>
          <w:szCs w:val="24"/>
        </w:rPr>
      </w:pPr>
      <w:r w:rsidRPr="00BB454D">
        <w:rPr>
          <w:rFonts w:ascii="Ingra SCVO" w:hAnsi="Ingra SCVO" w:cs="Times New Roman"/>
          <w:sz w:val="24"/>
          <w:szCs w:val="24"/>
        </w:rPr>
        <w:t>In addition to the above, the recommended clauses include a set of provisions – closely following what was included in the special legislation – directed towards m</w:t>
      </w:r>
      <w:r w:rsidR="0038330D" w:rsidRPr="00BB454D">
        <w:rPr>
          <w:rFonts w:ascii="Ingra SCVO" w:hAnsi="Ingra SCVO" w:cs="Times New Roman"/>
          <w:sz w:val="24"/>
          <w:szCs w:val="24"/>
        </w:rPr>
        <w:t>inimising the risk of technical challenge</w:t>
      </w:r>
      <w:r w:rsidRPr="00BB454D">
        <w:rPr>
          <w:rFonts w:ascii="Ingra SCVO" w:hAnsi="Ingra SCVO" w:cs="Times New Roman"/>
          <w:sz w:val="24"/>
          <w:szCs w:val="24"/>
        </w:rPr>
        <w:t>s of the kind referred to above. Unfortunately</w:t>
      </w:r>
      <w:r w:rsidR="007663CA" w:rsidRPr="00BB454D">
        <w:rPr>
          <w:rFonts w:ascii="Ingra SCVO" w:hAnsi="Ingra SCVO" w:cs="Times New Roman"/>
          <w:sz w:val="24"/>
          <w:szCs w:val="24"/>
        </w:rPr>
        <w:t>,</w:t>
      </w:r>
      <w:r w:rsidRPr="00BB454D">
        <w:rPr>
          <w:rFonts w:ascii="Ingra SCVO" w:hAnsi="Ingra SCVO" w:cs="Times New Roman"/>
          <w:sz w:val="24"/>
          <w:szCs w:val="24"/>
        </w:rPr>
        <w:t xml:space="preserve"> </w:t>
      </w:r>
      <w:r w:rsidR="007663CA" w:rsidRPr="00BB454D">
        <w:rPr>
          <w:rFonts w:ascii="Ingra SCVO" w:hAnsi="Ingra SCVO" w:cs="Times New Roman"/>
          <w:sz w:val="24"/>
          <w:szCs w:val="24"/>
        </w:rPr>
        <w:t>introducing</w:t>
      </w:r>
      <w:r w:rsidRPr="00BB454D">
        <w:rPr>
          <w:rFonts w:ascii="Ingra SCVO" w:hAnsi="Ingra SCVO" w:cs="Times New Roman"/>
          <w:sz w:val="24"/>
          <w:szCs w:val="24"/>
        </w:rPr>
        <w:t xml:space="preserve"> provisions of this kind within a </w:t>
      </w:r>
      <w:r w:rsidRPr="00BB454D">
        <w:rPr>
          <w:rFonts w:ascii="Ingra SCVO" w:hAnsi="Ingra SCVO" w:cs="Times New Roman"/>
          <w:i/>
          <w:sz w:val="24"/>
          <w:szCs w:val="24"/>
        </w:rPr>
        <w:t>constitution</w:t>
      </w:r>
      <w:r w:rsidRPr="00BB454D">
        <w:rPr>
          <w:rFonts w:ascii="Ingra SCVO" w:hAnsi="Ingra SCVO" w:cs="Times New Roman"/>
          <w:sz w:val="24"/>
          <w:szCs w:val="24"/>
        </w:rPr>
        <w:t xml:space="preserve"> can never create quite the same level of legal certainty (as regards their effectiveness in defeating </w:t>
      </w:r>
      <w:r w:rsidR="007663CA" w:rsidRPr="00BB454D">
        <w:rPr>
          <w:rFonts w:ascii="Ingra SCVO" w:hAnsi="Ingra SCVO" w:cs="Times New Roman"/>
          <w:sz w:val="24"/>
          <w:szCs w:val="24"/>
        </w:rPr>
        <w:t xml:space="preserve">a technical challenge) as would apply if the </w:t>
      </w:r>
      <w:r w:rsidR="007663CA" w:rsidRPr="00BB454D">
        <w:rPr>
          <w:rFonts w:ascii="Ingra SCVO" w:hAnsi="Ingra SCVO" w:cs="Times New Roman"/>
          <w:i/>
          <w:sz w:val="24"/>
          <w:szCs w:val="24"/>
        </w:rPr>
        <w:t>legislation</w:t>
      </w:r>
      <w:r w:rsidR="007663CA" w:rsidRPr="00BB454D">
        <w:rPr>
          <w:rFonts w:ascii="Ingra SCVO" w:hAnsi="Ingra SCVO" w:cs="Times New Roman"/>
          <w:sz w:val="24"/>
          <w:szCs w:val="24"/>
        </w:rPr>
        <w:t xml:space="preserve"> </w:t>
      </w:r>
      <w:proofErr w:type="gramStart"/>
      <w:r w:rsidR="007663CA" w:rsidRPr="00BB454D">
        <w:rPr>
          <w:rFonts w:ascii="Ingra SCVO" w:hAnsi="Ingra SCVO" w:cs="Times New Roman"/>
          <w:sz w:val="24"/>
          <w:szCs w:val="24"/>
        </w:rPr>
        <w:t>was</w:t>
      </w:r>
      <w:proofErr w:type="gramEnd"/>
      <w:r w:rsidR="007663CA" w:rsidRPr="00BB454D">
        <w:rPr>
          <w:rFonts w:ascii="Ingra SCVO" w:hAnsi="Ingra SCVO" w:cs="Times New Roman"/>
          <w:sz w:val="24"/>
          <w:szCs w:val="24"/>
        </w:rPr>
        <w:t xml:space="preserve"> still in force</w:t>
      </w:r>
      <w:r w:rsidRPr="00BB454D">
        <w:rPr>
          <w:rFonts w:ascii="Ingra SCVO" w:hAnsi="Ingra SCVO" w:cs="Times New Roman"/>
          <w:sz w:val="24"/>
          <w:szCs w:val="24"/>
        </w:rPr>
        <w:t xml:space="preserve"> – but</w:t>
      </w:r>
      <w:r w:rsidR="007663CA" w:rsidRPr="00BB454D">
        <w:rPr>
          <w:rFonts w:ascii="Ingra SCVO" w:hAnsi="Ingra SCVO" w:cs="Times New Roman"/>
          <w:sz w:val="24"/>
          <w:szCs w:val="24"/>
        </w:rPr>
        <w:t xml:space="preserve"> it should certainly reduce any risk, and in practice it is extremely unlikely that a</w:t>
      </w:r>
      <w:r w:rsidRPr="00BB454D">
        <w:rPr>
          <w:rFonts w:ascii="Ingra SCVO" w:hAnsi="Ingra SCVO" w:cs="Times New Roman"/>
          <w:sz w:val="24"/>
          <w:szCs w:val="24"/>
        </w:rPr>
        <w:t xml:space="preserve"> technical challenge </w:t>
      </w:r>
      <w:r w:rsidR="007663CA" w:rsidRPr="00BB454D">
        <w:rPr>
          <w:rFonts w:ascii="Ingra SCVO" w:hAnsi="Ingra SCVO" w:cs="Times New Roman"/>
          <w:sz w:val="24"/>
          <w:szCs w:val="24"/>
        </w:rPr>
        <w:t>of this kind would ever be pursued through the courts in this context.</w:t>
      </w:r>
      <w:r w:rsidRPr="00BB454D">
        <w:rPr>
          <w:rFonts w:ascii="Ingra SCVO" w:hAnsi="Ingra SCVO" w:cs="Times New Roman"/>
          <w:sz w:val="24"/>
          <w:szCs w:val="24"/>
        </w:rPr>
        <w:t xml:space="preserve"> </w:t>
      </w:r>
      <w:r w:rsidR="0038330D" w:rsidRPr="00BB454D">
        <w:rPr>
          <w:rFonts w:ascii="Ingra SCVO" w:hAnsi="Ingra SCVO" w:cs="Times New Roman"/>
          <w:sz w:val="24"/>
          <w:szCs w:val="24"/>
        </w:rPr>
        <w:t xml:space="preserve"> </w:t>
      </w:r>
    </w:p>
    <w:p w14:paraId="50BE15B5" w14:textId="77777777" w:rsidR="007663CA" w:rsidRPr="00BB454D" w:rsidRDefault="007663CA" w:rsidP="00241531">
      <w:pPr>
        <w:spacing w:after="0"/>
        <w:jc w:val="both"/>
        <w:rPr>
          <w:rFonts w:ascii="Ingra SCVO" w:hAnsi="Ingra SCVO" w:cs="Times New Roman"/>
          <w:sz w:val="24"/>
          <w:szCs w:val="24"/>
        </w:rPr>
      </w:pPr>
    </w:p>
    <w:p w14:paraId="27539E7E" w14:textId="77777777" w:rsidR="0038330D" w:rsidRPr="00BB454D" w:rsidRDefault="007663CA" w:rsidP="00241531">
      <w:pPr>
        <w:spacing w:after="0"/>
        <w:jc w:val="both"/>
        <w:rPr>
          <w:rFonts w:ascii="Ingra SCVO" w:hAnsi="Ingra SCVO" w:cs="Times New Roman"/>
          <w:sz w:val="24"/>
          <w:szCs w:val="24"/>
        </w:rPr>
      </w:pPr>
      <w:r w:rsidRPr="00BB454D">
        <w:rPr>
          <w:rFonts w:ascii="Ingra SCVO" w:hAnsi="Ingra SCVO" w:cs="Times New Roman"/>
          <w:sz w:val="24"/>
          <w:szCs w:val="24"/>
        </w:rPr>
        <w:t xml:space="preserve">One point to note, however, is that – unlike the position under the legislation – the wording within the recommended clauses blocks </w:t>
      </w:r>
      <w:r w:rsidR="00915318" w:rsidRPr="00BB454D">
        <w:rPr>
          <w:rFonts w:ascii="Ingra SCVO" w:hAnsi="Ingra SCVO" w:cs="Times New Roman"/>
          <w:sz w:val="24"/>
          <w:szCs w:val="24"/>
        </w:rPr>
        <w:t>the r</w:t>
      </w:r>
      <w:r w:rsidRPr="00BB454D">
        <w:rPr>
          <w:rFonts w:ascii="Ingra SCVO" w:hAnsi="Ingra SCVO" w:cs="Times New Roman"/>
          <w:sz w:val="24"/>
          <w:szCs w:val="24"/>
        </w:rPr>
        <w:t>ights</w:t>
      </w:r>
      <w:r w:rsidR="00915318" w:rsidRPr="00BB454D">
        <w:rPr>
          <w:rFonts w:ascii="Ingra SCVO" w:hAnsi="Ingra SCVO" w:cs="Times New Roman"/>
          <w:sz w:val="24"/>
          <w:szCs w:val="24"/>
        </w:rPr>
        <w:t xml:space="preserve"> of members (and board members)</w:t>
      </w:r>
      <w:r w:rsidRPr="00BB454D">
        <w:rPr>
          <w:rFonts w:ascii="Ingra SCVO" w:hAnsi="Ingra SCVO" w:cs="Times New Roman"/>
          <w:sz w:val="24"/>
          <w:szCs w:val="24"/>
        </w:rPr>
        <w:t xml:space="preserve"> to challenge on these technical grounds </w:t>
      </w:r>
      <w:r w:rsidRPr="00BB454D">
        <w:rPr>
          <w:rFonts w:ascii="Ingra SCVO" w:hAnsi="Ingra SCVO" w:cs="Times New Roman"/>
          <w:i/>
          <w:sz w:val="24"/>
          <w:szCs w:val="24"/>
        </w:rPr>
        <w:t>only</w:t>
      </w:r>
      <w:r w:rsidRPr="00BB454D">
        <w:rPr>
          <w:rFonts w:ascii="Ingra SCVO" w:hAnsi="Ingra SCVO" w:cs="Times New Roman"/>
          <w:sz w:val="24"/>
          <w:szCs w:val="24"/>
        </w:rPr>
        <w:t xml:space="preserve"> if the requirements of the constitution regarding remote </w:t>
      </w:r>
      <w:r w:rsidR="00915318" w:rsidRPr="00BB454D">
        <w:rPr>
          <w:rFonts w:ascii="Ingra SCVO" w:hAnsi="Ingra SCVO" w:cs="Times New Roman"/>
          <w:sz w:val="24"/>
          <w:szCs w:val="24"/>
        </w:rPr>
        <w:t>participation are complied with. T</w:t>
      </w:r>
      <w:r w:rsidRPr="00BB454D">
        <w:rPr>
          <w:rFonts w:ascii="Ingra SCVO" w:hAnsi="Ingra SCVO" w:cs="Times New Roman"/>
          <w:sz w:val="24"/>
          <w:szCs w:val="24"/>
        </w:rPr>
        <w:t xml:space="preserve">hat is a deliberate feature of the recommended clauses, and is intended to reduce the risk </w:t>
      </w:r>
      <w:r w:rsidR="00915318" w:rsidRPr="00BB454D">
        <w:rPr>
          <w:rFonts w:ascii="Ingra SCVO" w:hAnsi="Ingra SCVO" w:cs="Times New Roman"/>
          <w:sz w:val="24"/>
          <w:szCs w:val="24"/>
        </w:rPr>
        <w:t xml:space="preserve">that boards will ignore one or more of the safeguards </w:t>
      </w:r>
      <w:r w:rsidR="00E177B5" w:rsidRPr="00BB454D">
        <w:rPr>
          <w:rFonts w:ascii="Ingra SCVO" w:hAnsi="Ingra SCVO" w:cs="Times New Roman"/>
          <w:sz w:val="24"/>
          <w:szCs w:val="24"/>
        </w:rPr>
        <w:t xml:space="preserve">to support good governance which have been built </w:t>
      </w:r>
      <w:proofErr w:type="gramStart"/>
      <w:r w:rsidR="00E177B5" w:rsidRPr="00BB454D">
        <w:rPr>
          <w:rFonts w:ascii="Ingra SCVO" w:hAnsi="Ingra SCVO" w:cs="Times New Roman"/>
          <w:sz w:val="24"/>
          <w:szCs w:val="24"/>
        </w:rPr>
        <w:t>in to</w:t>
      </w:r>
      <w:proofErr w:type="gramEnd"/>
      <w:r w:rsidR="00915318" w:rsidRPr="00BB454D">
        <w:rPr>
          <w:rFonts w:ascii="Ingra SCVO" w:hAnsi="Ingra SCVO" w:cs="Times New Roman"/>
          <w:sz w:val="24"/>
          <w:szCs w:val="24"/>
        </w:rPr>
        <w:t xml:space="preserve"> these new clauses</w:t>
      </w:r>
      <w:r w:rsidRPr="00BB454D">
        <w:rPr>
          <w:rFonts w:ascii="Ingra SCVO" w:hAnsi="Ingra SCVO" w:cs="Times New Roman"/>
          <w:sz w:val="24"/>
          <w:szCs w:val="24"/>
        </w:rPr>
        <w:t>.</w:t>
      </w:r>
    </w:p>
    <w:p w14:paraId="4DF4042A" w14:textId="77777777" w:rsidR="00DB13DD" w:rsidRPr="00BB454D" w:rsidRDefault="00DB13DD" w:rsidP="00241531">
      <w:pPr>
        <w:spacing w:after="0"/>
        <w:jc w:val="both"/>
        <w:rPr>
          <w:rFonts w:ascii="Ingra SCVO" w:hAnsi="Ingra SCVO" w:cs="Times New Roman"/>
          <w:sz w:val="24"/>
          <w:szCs w:val="24"/>
        </w:rPr>
      </w:pPr>
    </w:p>
    <w:p w14:paraId="2550A889" w14:textId="77777777" w:rsidR="00DB13DD" w:rsidRPr="00BB454D" w:rsidRDefault="00DB13DD" w:rsidP="00241531">
      <w:pPr>
        <w:spacing w:after="0"/>
        <w:jc w:val="both"/>
        <w:rPr>
          <w:rFonts w:ascii="Ingra SCVO" w:hAnsi="Ingra SCVO" w:cs="Times New Roman"/>
          <w:i/>
          <w:sz w:val="24"/>
          <w:szCs w:val="24"/>
        </w:rPr>
      </w:pPr>
      <w:r w:rsidRPr="00BB454D">
        <w:rPr>
          <w:rFonts w:ascii="Ingra SCVO" w:hAnsi="Ingra SCVO" w:cs="Times New Roman"/>
          <w:i/>
          <w:sz w:val="24"/>
          <w:szCs w:val="24"/>
        </w:rPr>
        <w:t>Written resolutions of the board</w:t>
      </w:r>
    </w:p>
    <w:p w14:paraId="225E4B1D" w14:textId="77777777" w:rsidR="00CC4D16" w:rsidRPr="00BB454D" w:rsidRDefault="00CC4D16" w:rsidP="00241531">
      <w:pPr>
        <w:spacing w:after="0"/>
        <w:jc w:val="both"/>
        <w:rPr>
          <w:rFonts w:ascii="Ingra SCVO" w:hAnsi="Ingra SCVO" w:cs="Times New Roman"/>
          <w:sz w:val="24"/>
          <w:szCs w:val="24"/>
        </w:rPr>
      </w:pPr>
    </w:p>
    <w:p w14:paraId="16746BFB" w14:textId="77777777" w:rsidR="00CC4D16" w:rsidRPr="00BB454D" w:rsidRDefault="008F6ACD" w:rsidP="00241531">
      <w:pPr>
        <w:spacing w:after="0"/>
        <w:jc w:val="both"/>
        <w:rPr>
          <w:rFonts w:ascii="Ingra SCVO" w:hAnsi="Ingra SCVO" w:cs="Times New Roman"/>
          <w:sz w:val="24"/>
          <w:szCs w:val="24"/>
        </w:rPr>
      </w:pPr>
      <w:r w:rsidRPr="00BB454D">
        <w:rPr>
          <w:rFonts w:ascii="Ingra SCVO" w:hAnsi="Ingra SCVO" w:cs="Times New Roman"/>
          <w:sz w:val="24"/>
          <w:szCs w:val="24"/>
        </w:rPr>
        <w:t xml:space="preserve">In circumstances where a normal board meeting cannot </w:t>
      </w:r>
      <w:r w:rsidR="00E177B5" w:rsidRPr="00BB454D">
        <w:rPr>
          <w:rFonts w:ascii="Ingra SCVO" w:hAnsi="Ingra SCVO" w:cs="Times New Roman"/>
          <w:sz w:val="24"/>
          <w:szCs w:val="24"/>
        </w:rPr>
        <w:t>be held, remote participation offers a good way to ensure that important decisions can still be taken</w:t>
      </w:r>
      <w:r w:rsidRPr="00BB454D">
        <w:rPr>
          <w:rFonts w:ascii="Ingra SCVO" w:hAnsi="Ingra SCVO" w:cs="Times New Roman"/>
          <w:sz w:val="24"/>
          <w:szCs w:val="24"/>
        </w:rPr>
        <w:t>. There</w:t>
      </w:r>
      <w:r w:rsidR="007663CA" w:rsidRPr="00BB454D">
        <w:rPr>
          <w:rFonts w:ascii="Ingra SCVO" w:hAnsi="Ingra SCVO" w:cs="Times New Roman"/>
          <w:sz w:val="24"/>
          <w:szCs w:val="24"/>
        </w:rPr>
        <w:t xml:space="preserve"> are occasions</w:t>
      </w:r>
      <w:r w:rsidRPr="00BB454D">
        <w:rPr>
          <w:rFonts w:ascii="Ingra SCVO" w:hAnsi="Ingra SCVO" w:cs="Times New Roman"/>
          <w:sz w:val="24"/>
          <w:szCs w:val="24"/>
        </w:rPr>
        <w:t>, however,</w:t>
      </w:r>
      <w:r w:rsidR="007663CA" w:rsidRPr="00BB454D">
        <w:rPr>
          <w:rFonts w:ascii="Ingra SCVO" w:hAnsi="Ingra SCVO" w:cs="Times New Roman"/>
          <w:sz w:val="24"/>
          <w:szCs w:val="24"/>
        </w:rPr>
        <w:t xml:space="preserve"> whe</w:t>
      </w:r>
      <w:r w:rsidRPr="00BB454D">
        <w:rPr>
          <w:rFonts w:ascii="Ingra SCVO" w:hAnsi="Ingra SCVO" w:cs="Times New Roman"/>
          <w:sz w:val="24"/>
          <w:szCs w:val="24"/>
        </w:rPr>
        <w:t>n</w:t>
      </w:r>
      <w:r w:rsidR="007663CA" w:rsidRPr="00BB454D">
        <w:rPr>
          <w:rFonts w:ascii="Ingra SCVO" w:hAnsi="Ingra SCVO" w:cs="Times New Roman"/>
          <w:sz w:val="24"/>
          <w:szCs w:val="24"/>
        </w:rPr>
        <w:t xml:space="preserve"> </w:t>
      </w:r>
      <w:r w:rsidRPr="00BB454D">
        <w:rPr>
          <w:rFonts w:ascii="Ingra SCVO" w:hAnsi="Ingra SCVO" w:cs="Times New Roman"/>
          <w:sz w:val="24"/>
          <w:szCs w:val="24"/>
        </w:rPr>
        <w:t>a simpler</w:t>
      </w:r>
      <w:r w:rsidR="007663CA" w:rsidRPr="00BB454D">
        <w:rPr>
          <w:rFonts w:ascii="Ingra SCVO" w:hAnsi="Ingra SCVO" w:cs="Times New Roman"/>
          <w:sz w:val="24"/>
          <w:szCs w:val="24"/>
        </w:rPr>
        <w:t xml:space="preserve"> solution</w:t>
      </w:r>
      <w:r w:rsidRPr="00BB454D">
        <w:rPr>
          <w:rFonts w:ascii="Ingra SCVO" w:hAnsi="Ingra SCVO" w:cs="Times New Roman"/>
          <w:sz w:val="24"/>
          <w:szCs w:val="24"/>
        </w:rPr>
        <w:t xml:space="preserve"> would be</w:t>
      </w:r>
      <w:r w:rsidR="007663CA" w:rsidRPr="00BB454D">
        <w:rPr>
          <w:rFonts w:ascii="Ingra SCVO" w:hAnsi="Ingra SCVO" w:cs="Times New Roman"/>
          <w:sz w:val="24"/>
          <w:szCs w:val="24"/>
        </w:rPr>
        <w:t xml:space="preserve"> to obtain board members’ agreement to a particular resolution</w:t>
      </w:r>
      <w:r w:rsidR="00E177B5" w:rsidRPr="00BB454D">
        <w:rPr>
          <w:rFonts w:ascii="Ingra SCVO" w:hAnsi="Ingra SCVO" w:cs="Times New Roman"/>
          <w:sz w:val="24"/>
          <w:szCs w:val="24"/>
        </w:rPr>
        <w:t xml:space="preserve"> </w:t>
      </w:r>
      <w:r w:rsidRPr="00BB454D">
        <w:rPr>
          <w:rFonts w:ascii="Ingra SCVO" w:hAnsi="Ingra SCVO" w:cs="Times New Roman"/>
          <w:sz w:val="24"/>
          <w:szCs w:val="24"/>
        </w:rPr>
        <w:t>without having a formal discussion</w:t>
      </w:r>
      <w:r w:rsidR="007663CA" w:rsidRPr="00BB454D">
        <w:rPr>
          <w:rFonts w:ascii="Ingra SCVO" w:hAnsi="Ingra SCVO" w:cs="Times New Roman"/>
          <w:sz w:val="24"/>
          <w:szCs w:val="24"/>
        </w:rPr>
        <w:t xml:space="preserve">; under some constitutions, that can then be regarded as being </w:t>
      </w:r>
      <w:r w:rsidR="00E177B5" w:rsidRPr="00BB454D">
        <w:rPr>
          <w:rFonts w:ascii="Ingra SCVO" w:hAnsi="Ingra SCVO" w:cs="Times New Roman"/>
          <w:sz w:val="24"/>
          <w:szCs w:val="24"/>
        </w:rPr>
        <w:t xml:space="preserve">equally </w:t>
      </w:r>
      <w:r w:rsidR="007663CA" w:rsidRPr="00BB454D">
        <w:rPr>
          <w:rFonts w:ascii="Ingra SCVO" w:hAnsi="Ingra SCVO" w:cs="Times New Roman"/>
          <w:sz w:val="24"/>
          <w:szCs w:val="24"/>
        </w:rPr>
        <w:t>as valid as a resolution passed at a board meeting. The outcome of this process is normally referred to as “a written resolution of the board”</w:t>
      </w:r>
      <w:r w:rsidR="00E177B5" w:rsidRPr="00BB454D">
        <w:rPr>
          <w:rFonts w:ascii="Ingra SCVO" w:hAnsi="Ingra SCVO" w:cs="Times New Roman"/>
          <w:sz w:val="24"/>
          <w:szCs w:val="24"/>
        </w:rPr>
        <w:t>. The resolution can be printed off and each copy signed by a board member (the signatures of all the board members do not need to appear on the same sheet)</w:t>
      </w:r>
      <w:r w:rsidR="00DB13DD" w:rsidRPr="00BB454D">
        <w:rPr>
          <w:rFonts w:ascii="Ingra SCVO" w:hAnsi="Ingra SCVO" w:cs="Times New Roman"/>
          <w:sz w:val="24"/>
          <w:szCs w:val="24"/>
        </w:rPr>
        <w:t xml:space="preserve"> – </w:t>
      </w:r>
      <w:r w:rsidR="00E177B5" w:rsidRPr="00BB454D">
        <w:rPr>
          <w:rFonts w:ascii="Ingra SCVO" w:hAnsi="Ingra SCVO" w:cs="Times New Roman"/>
          <w:sz w:val="24"/>
          <w:szCs w:val="24"/>
        </w:rPr>
        <w:t>but</w:t>
      </w:r>
      <w:r w:rsidRPr="00BB454D">
        <w:rPr>
          <w:rFonts w:ascii="Ingra SCVO" w:hAnsi="Ingra SCVO" w:cs="Times New Roman"/>
          <w:sz w:val="24"/>
          <w:szCs w:val="24"/>
        </w:rPr>
        <w:t>,</w:t>
      </w:r>
      <w:r w:rsidR="00DB13DD" w:rsidRPr="00BB454D">
        <w:rPr>
          <w:rFonts w:ascii="Ingra SCVO" w:hAnsi="Ingra SCVO" w:cs="Times New Roman"/>
          <w:sz w:val="24"/>
          <w:szCs w:val="24"/>
        </w:rPr>
        <w:t xml:space="preserve"> as a matter of practice</w:t>
      </w:r>
      <w:r w:rsidRPr="00BB454D">
        <w:rPr>
          <w:rFonts w:ascii="Ingra SCVO" w:hAnsi="Ingra SCVO" w:cs="Times New Roman"/>
          <w:sz w:val="24"/>
          <w:szCs w:val="24"/>
        </w:rPr>
        <w:t>,</w:t>
      </w:r>
      <w:r w:rsidR="00DB13DD" w:rsidRPr="00BB454D">
        <w:rPr>
          <w:rFonts w:ascii="Ingra SCVO" w:hAnsi="Ingra SCVO" w:cs="Times New Roman"/>
          <w:sz w:val="24"/>
          <w:szCs w:val="24"/>
        </w:rPr>
        <w:t xml:space="preserve"> it is becoming much more common for the resolution to be simply agreed to by the board members via emails, rather than being physically signed</w:t>
      </w:r>
      <w:r w:rsidR="007663CA" w:rsidRPr="00BB454D">
        <w:rPr>
          <w:rFonts w:ascii="Ingra SCVO" w:hAnsi="Ingra SCVO" w:cs="Times New Roman"/>
          <w:sz w:val="24"/>
          <w:szCs w:val="24"/>
        </w:rPr>
        <w:t>.</w:t>
      </w:r>
      <w:r w:rsidR="00DB13DD" w:rsidRPr="00BB454D">
        <w:rPr>
          <w:rFonts w:ascii="Ingra SCVO" w:hAnsi="Ingra SCVO" w:cs="Times New Roman"/>
          <w:sz w:val="24"/>
          <w:szCs w:val="24"/>
        </w:rPr>
        <w:t xml:space="preserve"> </w:t>
      </w:r>
    </w:p>
    <w:p w14:paraId="0B5F4ADD" w14:textId="77777777" w:rsidR="00DB13DD" w:rsidRPr="00BB454D" w:rsidRDefault="00DB13DD" w:rsidP="00241531">
      <w:pPr>
        <w:spacing w:after="0"/>
        <w:jc w:val="both"/>
        <w:rPr>
          <w:rFonts w:ascii="Ingra SCVO" w:hAnsi="Ingra SCVO" w:cs="Times New Roman"/>
          <w:sz w:val="24"/>
          <w:szCs w:val="24"/>
        </w:rPr>
      </w:pPr>
    </w:p>
    <w:p w14:paraId="61C7A91F" w14:textId="77777777" w:rsidR="005D5DD0" w:rsidRPr="00BB454D" w:rsidRDefault="00DB13DD" w:rsidP="00241531">
      <w:pPr>
        <w:spacing w:after="0"/>
        <w:jc w:val="both"/>
        <w:rPr>
          <w:rFonts w:ascii="Ingra SCVO" w:hAnsi="Ingra SCVO" w:cs="Times New Roman"/>
          <w:sz w:val="24"/>
          <w:szCs w:val="24"/>
        </w:rPr>
      </w:pPr>
      <w:r w:rsidRPr="00BB454D">
        <w:rPr>
          <w:rFonts w:ascii="Ingra SCVO" w:hAnsi="Ingra SCVO" w:cs="Times New Roman"/>
          <w:sz w:val="24"/>
          <w:szCs w:val="24"/>
        </w:rPr>
        <w:t>The traditional approach (</w:t>
      </w:r>
      <w:r w:rsidR="002153E5" w:rsidRPr="00BB454D">
        <w:rPr>
          <w:rFonts w:ascii="Ingra SCVO" w:hAnsi="Ingra SCVO" w:cs="Times New Roman"/>
          <w:sz w:val="24"/>
          <w:szCs w:val="24"/>
        </w:rPr>
        <w:t>and this is reflected in</w:t>
      </w:r>
      <w:r w:rsidRPr="00BB454D">
        <w:rPr>
          <w:rFonts w:ascii="Ingra SCVO" w:hAnsi="Ingra SCVO" w:cs="Times New Roman"/>
          <w:sz w:val="24"/>
          <w:szCs w:val="24"/>
        </w:rPr>
        <w:t xml:space="preserve"> the model articles issued under the Companies Act) is to require </w:t>
      </w:r>
      <w:proofErr w:type="gramStart"/>
      <w:r w:rsidRPr="00BB454D">
        <w:rPr>
          <w:rFonts w:ascii="Ingra SCVO" w:hAnsi="Ingra SCVO" w:cs="Times New Roman"/>
          <w:sz w:val="24"/>
          <w:szCs w:val="24"/>
        </w:rPr>
        <w:t>each and every</w:t>
      </w:r>
      <w:proofErr w:type="gramEnd"/>
      <w:r w:rsidRPr="00BB454D">
        <w:rPr>
          <w:rFonts w:ascii="Ingra SCVO" w:hAnsi="Ingra SCVO" w:cs="Times New Roman"/>
          <w:sz w:val="24"/>
          <w:szCs w:val="24"/>
        </w:rPr>
        <w:t xml:space="preserve"> board member (not just a majority) to agree to a written resolution before it can be regarded as valid. That</w:t>
      </w:r>
      <w:r w:rsidR="002153E5" w:rsidRPr="00BB454D">
        <w:rPr>
          <w:rFonts w:ascii="Ingra SCVO" w:hAnsi="Ingra SCVO" w:cs="Times New Roman"/>
          <w:sz w:val="24"/>
          <w:szCs w:val="24"/>
        </w:rPr>
        <w:t xml:space="preserve"> requirement</w:t>
      </w:r>
      <w:r w:rsidRPr="00BB454D">
        <w:rPr>
          <w:rFonts w:ascii="Ingra SCVO" w:hAnsi="Ingra SCVO" w:cs="Times New Roman"/>
          <w:sz w:val="24"/>
          <w:szCs w:val="24"/>
        </w:rPr>
        <w:t xml:space="preserve"> </w:t>
      </w:r>
      <w:r w:rsidR="002153E5" w:rsidRPr="00BB454D">
        <w:rPr>
          <w:rFonts w:ascii="Ingra SCVO" w:hAnsi="Ingra SCVO" w:cs="Times New Roman"/>
          <w:sz w:val="24"/>
          <w:szCs w:val="24"/>
        </w:rPr>
        <w:t>is intended to address</w:t>
      </w:r>
      <w:r w:rsidRPr="00BB454D">
        <w:rPr>
          <w:rFonts w:ascii="Ingra SCVO" w:hAnsi="Ingra SCVO" w:cs="Times New Roman"/>
          <w:sz w:val="24"/>
          <w:szCs w:val="24"/>
        </w:rPr>
        <w:t xml:space="preserve"> the additional risk (from a governance point of view) attaching to this procedure</w:t>
      </w:r>
      <w:r w:rsidR="005D5DD0" w:rsidRPr="00BB454D">
        <w:rPr>
          <w:rFonts w:ascii="Ingra SCVO" w:hAnsi="Ingra SCVO" w:cs="Times New Roman"/>
          <w:sz w:val="24"/>
          <w:szCs w:val="24"/>
        </w:rPr>
        <w:t xml:space="preserve"> - </w:t>
      </w:r>
      <w:r w:rsidRPr="00BB454D">
        <w:rPr>
          <w:rFonts w:ascii="Ingra SCVO" w:hAnsi="Ingra SCVO" w:cs="Times New Roman"/>
          <w:sz w:val="24"/>
          <w:szCs w:val="24"/>
        </w:rPr>
        <w:t xml:space="preserve">and in </w:t>
      </w:r>
      <w:proofErr w:type="gramStart"/>
      <w:r w:rsidRPr="00BB454D">
        <w:rPr>
          <w:rFonts w:ascii="Ingra SCVO" w:hAnsi="Ingra SCVO" w:cs="Times New Roman"/>
          <w:sz w:val="24"/>
          <w:szCs w:val="24"/>
        </w:rPr>
        <w:t>particular</w:t>
      </w:r>
      <w:proofErr w:type="gramEnd"/>
      <w:r w:rsidRPr="00BB454D">
        <w:rPr>
          <w:rFonts w:ascii="Ingra SCVO" w:hAnsi="Ingra SCVO" w:cs="Times New Roman"/>
          <w:sz w:val="24"/>
          <w:szCs w:val="24"/>
        </w:rPr>
        <w:t xml:space="preserve"> </w:t>
      </w:r>
      <w:r w:rsidR="005D5DD0" w:rsidRPr="00BB454D">
        <w:rPr>
          <w:rFonts w:ascii="Ingra SCVO" w:hAnsi="Ingra SCVO" w:cs="Times New Roman"/>
          <w:sz w:val="24"/>
          <w:szCs w:val="24"/>
        </w:rPr>
        <w:t xml:space="preserve">the risk that, in the absence of formal discussions at a board meeting, there </w:t>
      </w:r>
      <w:r w:rsidR="002153E5" w:rsidRPr="00BB454D">
        <w:rPr>
          <w:rFonts w:ascii="Ingra SCVO" w:hAnsi="Ingra SCVO" w:cs="Times New Roman"/>
          <w:sz w:val="24"/>
          <w:szCs w:val="24"/>
        </w:rPr>
        <w:t>could</w:t>
      </w:r>
      <w:r w:rsidR="005D5DD0" w:rsidRPr="00BB454D">
        <w:rPr>
          <w:rFonts w:ascii="Ingra SCVO" w:hAnsi="Ingra SCVO" w:cs="Times New Roman"/>
          <w:sz w:val="24"/>
          <w:szCs w:val="24"/>
        </w:rPr>
        <w:t xml:space="preserve"> be board members who have legitimate reservations </w:t>
      </w:r>
      <w:r w:rsidR="005D5DD0" w:rsidRPr="00BB454D">
        <w:rPr>
          <w:rFonts w:ascii="Ingra SCVO" w:hAnsi="Ingra SCVO" w:cs="Times New Roman"/>
          <w:sz w:val="24"/>
          <w:szCs w:val="24"/>
        </w:rPr>
        <w:lastRenderedPageBreak/>
        <w:t xml:space="preserve">about what is being proposed but little or no opportunity to raise these with the other board members. Having said that, if the constitution requires each and every board member to agree, that can cause practical difficulties (potentially to the serious detriment of the organisation, if a rapid board decision is essential to address a crisis </w:t>
      </w:r>
      <w:proofErr w:type="gramStart"/>
      <w:r w:rsidR="005D5DD0" w:rsidRPr="00BB454D">
        <w:rPr>
          <w:rFonts w:ascii="Ingra SCVO" w:hAnsi="Ingra SCVO" w:cs="Times New Roman"/>
          <w:sz w:val="24"/>
          <w:szCs w:val="24"/>
        </w:rPr>
        <w:t>situation)  if</w:t>
      </w:r>
      <w:proofErr w:type="gramEnd"/>
      <w:r w:rsidR="005D5DD0" w:rsidRPr="00BB454D">
        <w:rPr>
          <w:rFonts w:ascii="Ingra SCVO" w:hAnsi="Ingra SCVO" w:cs="Times New Roman"/>
          <w:sz w:val="24"/>
          <w:szCs w:val="24"/>
        </w:rPr>
        <w:t xml:space="preserve"> one or more board members are on holiday or unable to respond for other reasons.</w:t>
      </w:r>
    </w:p>
    <w:p w14:paraId="43AFE3E0" w14:textId="77777777" w:rsidR="005D5DD0" w:rsidRPr="00BB454D" w:rsidRDefault="005D5DD0" w:rsidP="00241531">
      <w:pPr>
        <w:spacing w:after="0"/>
        <w:jc w:val="both"/>
        <w:rPr>
          <w:rFonts w:ascii="Ingra SCVO" w:hAnsi="Ingra SCVO" w:cs="Times New Roman"/>
          <w:sz w:val="24"/>
          <w:szCs w:val="24"/>
        </w:rPr>
      </w:pPr>
    </w:p>
    <w:p w14:paraId="4DC5EB81" w14:textId="77777777" w:rsidR="005D5DD0" w:rsidRPr="00BB454D" w:rsidRDefault="005D5DD0" w:rsidP="00241531">
      <w:pPr>
        <w:spacing w:after="0"/>
        <w:jc w:val="both"/>
        <w:rPr>
          <w:rFonts w:ascii="Ingra SCVO" w:hAnsi="Ingra SCVO" w:cs="Times New Roman"/>
          <w:sz w:val="24"/>
          <w:szCs w:val="24"/>
        </w:rPr>
      </w:pPr>
      <w:r w:rsidRPr="00BB454D">
        <w:rPr>
          <w:rFonts w:ascii="Ingra SCVO" w:hAnsi="Ingra SCVO" w:cs="Times New Roman"/>
          <w:sz w:val="24"/>
          <w:szCs w:val="24"/>
        </w:rPr>
        <w:t xml:space="preserve">Taking account of the above, the recommended clauses state that the agreement of </w:t>
      </w:r>
      <w:proofErr w:type="gramStart"/>
      <w:r w:rsidRPr="00BB454D">
        <w:rPr>
          <w:rFonts w:ascii="Ingra SCVO" w:hAnsi="Ingra SCVO" w:cs="Times New Roman"/>
          <w:sz w:val="24"/>
          <w:szCs w:val="24"/>
        </w:rPr>
        <w:t>a majority of</w:t>
      </w:r>
      <w:proofErr w:type="gramEnd"/>
      <w:r w:rsidRPr="00BB454D">
        <w:rPr>
          <w:rFonts w:ascii="Ingra SCVO" w:hAnsi="Ingra SCVO" w:cs="Times New Roman"/>
          <w:sz w:val="24"/>
          <w:szCs w:val="24"/>
        </w:rPr>
        <w:t xml:space="preserve"> the board members in office at the time (note: this is not just a majority of those who express a view either way, but a majority of the total number of board members) is needed for a written resolution</w:t>
      </w:r>
      <w:r w:rsidR="002153E5" w:rsidRPr="00BB454D">
        <w:rPr>
          <w:rFonts w:ascii="Ingra SCVO" w:hAnsi="Ingra SCVO" w:cs="Times New Roman"/>
          <w:sz w:val="24"/>
          <w:szCs w:val="24"/>
        </w:rPr>
        <w:t xml:space="preserve"> by the board</w:t>
      </w:r>
      <w:r w:rsidRPr="00BB454D">
        <w:rPr>
          <w:rFonts w:ascii="Ingra SCVO" w:hAnsi="Ingra SCVO" w:cs="Times New Roman"/>
          <w:sz w:val="24"/>
          <w:szCs w:val="24"/>
        </w:rPr>
        <w:t xml:space="preserve"> to be effective. To address the governance </w:t>
      </w:r>
      <w:r w:rsidR="002C44AC" w:rsidRPr="00BB454D">
        <w:rPr>
          <w:rFonts w:ascii="Ingra SCVO" w:hAnsi="Ingra SCVO" w:cs="Times New Roman"/>
          <w:sz w:val="24"/>
          <w:szCs w:val="24"/>
        </w:rPr>
        <w:t>risk</w:t>
      </w:r>
      <w:r w:rsidRPr="00BB454D">
        <w:rPr>
          <w:rFonts w:ascii="Ingra SCVO" w:hAnsi="Ingra SCVO" w:cs="Times New Roman"/>
          <w:sz w:val="24"/>
          <w:szCs w:val="24"/>
        </w:rPr>
        <w:t xml:space="preserve"> noted above, the recommended clauses allow any one board member to request that a board meeting is held to discuss the matter in question – and, providing that request is received before whatever cut-off date was specified when the resolution was circulated among the board members, the written resolution will not be effective until the board meeting has taken place. At the board meeting, the board can either endorse the written resolution or, in the light of discussions at the meeting, may declare it invalid.</w:t>
      </w:r>
    </w:p>
    <w:p w14:paraId="3CE8999E" w14:textId="77777777" w:rsidR="002153E5" w:rsidRPr="00BB454D" w:rsidRDefault="002153E5" w:rsidP="00241531">
      <w:pPr>
        <w:spacing w:after="0"/>
        <w:jc w:val="both"/>
        <w:rPr>
          <w:rFonts w:ascii="Ingra SCVO" w:hAnsi="Ingra SCVO" w:cs="Times New Roman"/>
          <w:sz w:val="24"/>
          <w:szCs w:val="24"/>
        </w:rPr>
      </w:pPr>
    </w:p>
    <w:p w14:paraId="425A0F80" w14:textId="77777777" w:rsidR="0016151F" w:rsidRPr="00BB454D" w:rsidRDefault="002153E5" w:rsidP="00241531">
      <w:pPr>
        <w:spacing w:after="0"/>
        <w:jc w:val="both"/>
        <w:rPr>
          <w:rFonts w:ascii="Ingra SCVO" w:hAnsi="Ingra SCVO" w:cs="Times New Roman"/>
          <w:sz w:val="24"/>
          <w:szCs w:val="24"/>
        </w:rPr>
      </w:pPr>
      <w:r w:rsidRPr="00BB454D">
        <w:rPr>
          <w:rFonts w:ascii="Ingra SCVO" w:hAnsi="Ingra SCVO" w:cs="Times New Roman"/>
          <w:sz w:val="24"/>
          <w:szCs w:val="24"/>
        </w:rPr>
        <w:t xml:space="preserve">It should be noted that amending a constitution </w:t>
      </w:r>
      <w:proofErr w:type="gramStart"/>
      <w:r w:rsidRPr="00BB454D">
        <w:rPr>
          <w:rFonts w:ascii="Ingra SCVO" w:hAnsi="Ingra SCVO" w:cs="Times New Roman"/>
          <w:sz w:val="24"/>
          <w:szCs w:val="24"/>
        </w:rPr>
        <w:t>so as to</w:t>
      </w:r>
      <w:proofErr w:type="gramEnd"/>
      <w:r w:rsidRPr="00BB454D">
        <w:rPr>
          <w:rFonts w:ascii="Ingra SCVO" w:hAnsi="Ingra SCVO" w:cs="Times New Roman"/>
          <w:sz w:val="24"/>
          <w:szCs w:val="24"/>
        </w:rPr>
        <w:t xml:space="preserve"> take a similar approach in the context of </w:t>
      </w:r>
      <w:r w:rsidRPr="00BB454D">
        <w:rPr>
          <w:rFonts w:ascii="Ingra SCVO" w:hAnsi="Ingra SCVO" w:cs="Times New Roman"/>
          <w:i/>
          <w:sz w:val="24"/>
          <w:szCs w:val="24"/>
        </w:rPr>
        <w:t>members’</w:t>
      </w:r>
      <w:r w:rsidRPr="00BB454D">
        <w:rPr>
          <w:rFonts w:ascii="Ingra SCVO" w:hAnsi="Ingra SCVO" w:cs="Times New Roman"/>
          <w:sz w:val="24"/>
          <w:szCs w:val="24"/>
        </w:rPr>
        <w:t xml:space="preserve"> written resolutions (as distinct from written resolutions by the board) will not necessarily be effective. In the case of a SCIO, the legislation states specifically that certain members’ written resolutions (</w:t>
      </w:r>
      <w:proofErr w:type="spellStart"/>
      <w:proofErr w:type="gramStart"/>
      <w:r w:rsidRPr="00BB454D">
        <w:rPr>
          <w:rFonts w:ascii="Ingra SCVO" w:hAnsi="Ingra SCVO" w:cs="Times New Roman"/>
          <w:sz w:val="24"/>
          <w:szCs w:val="24"/>
        </w:rPr>
        <w:t>eg</w:t>
      </w:r>
      <w:proofErr w:type="spellEnd"/>
      <w:proofErr w:type="gramEnd"/>
      <w:r w:rsidRPr="00BB454D">
        <w:rPr>
          <w:rFonts w:ascii="Ingra SCVO" w:hAnsi="Ingra SCVO" w:cs="Times New Roman"/>
          <w:sz w:val="24"/>
          <w:szCs w:val="24"/>
        </w:rPr>
        <w:t xml:space="preserve"> written resolutions to amend the constitution) will require all members to be in agreement; and it is not possible to change that position via wording in the SCIO’s constitution. In the case of a company, matters which require a special resolution under company law (</w:t>
      </w:r>
      <w:proofErr w:type="spellStart"/>
      <w:proofErr w:type="gramStart"/>
      <w:r w:rsidRPr="00BB454D">
        <w:rPr>
          <w:rFonts w:ascii="Ingra SCVO" w:hAnsi="Ingra SCVO" w:cs="Times New Roman"/>
          <w:sz w:val="24"/>
          <w:szCs w:val="24"/>
        </w:rPr>
        <w:t>eg</w:t>
      </w:r>
      <w:proofErr w:type="spellEnd"/>
      <w:proofErr w:type="gramEnd"/>
      <w:r w:rsidRPr="00BB454D">
        <w:rPr>
          <w:rFonts w:ascii="Ingra SCVO" w:hAnsi="Ingra SCVO" w:cs="Times New Roman"/>
          <w:sz w:val="24"/>
          <w:szCs w:val="24"/>
        </w:rPr>
        <w:t xml:space="preserve"> alterations to the articles of association) need to have the agreement of members representing 75% or more of the </w:t>
      </w:r>
      <w:r w:rsidR="0016151F" w:rsidRPr="00BB454D">
        <w:rPr>
          <w:rFonts w:ascii="Ingra SCVO" w:hAnsi="Ingra SCVO" w:cs="Times New Roman"/>
          <w:sz w:val="24"/>
          <w:szCs w:val="24"/>
        </w:rPr>
        <w:t xml:space="preserve">total </w:t>
      </w:r>
      <w:r w:rsidRPr="00BB454D">
        <w:rPr>
          <w:rFonts w:ascii="Ingra SCVO" w:hAnsi="Ingra SCVO" w:cs="Times New Roman"/>
          <w:sz w:val="24"/>
          <w:szCs w:val="24"/>
        </w:rPr>
        <w:t>number of votes that may be cast by the membership</w:t>
      </w:r>
      <w:r w:rsidR="0016151F" w:rsidRPr="00BB454D">
        <w:rPr>
          <w:rFonts w:ascii="Ingra SCVO" w:hAnsi="Ingra SCVO" w:cs="Times New Roman"/>
          <w:sz w:val="24"/>
          <w:szCs w:val="24"/>
        </w:rPr>
        <w:t xml:space="preserve"> as a whole – and again, it is not possible to lower that threshold through provisions in the articles.</w:t>
      </w:r>
    </w:p>
    <w:p w14:paraId="141177D2" w14:textId="77777777" w:rsidR="002C44AC" w:rsidRPr="00BB454D" w:rsidRDefault="002C44AC" w:rsidP="00241531">
      <w:pPr>
        <w:spacing w:after="0"/>
        <w:jc w:val="both"/>
        <w:rPr>
          <w:rFonts w:ascii="Ingra SCVO" w:hAnsi="Ingra SCVO" w:cs="Times New Roman"/>
          <w:sz w:val="24"/>
          <w:szCs w:val="24"/>
        </w:rPr>
      </w:pPr>
    </w:p>
    <w:p w14:paraId="7D2E705A" w14:textId="77777777" w:rsidR="00CC4D16" w:rsidRPr="00BB454D" w:rsidRDefault="002C44AC" w:rsidP="00241531">
      <w:pPr>
        <w:spacing w:after="0"/>
        <w:jc w:val="both"/>
        <w:rPr>
          <w:rFonts w:ascii="Ingra SCVO" w:hAnsi="Ingra SCVO" w:cs="Times New Roman"/>
          <w:b/>
          <w:sz w:val="24"/>
          <w:szCs w:val="24"/>
        </w:rPr>
      </w:pPr>
      <w:r w:rsidRPr="00BB454D">
        <w:rPr>
          <w:rFonts w:ascii="Ingra SCVO" w:hAnsi="Ingra SCVO" w:cs="Times New Roman"/>
          <w:b/>
          <w:sz w:val="24"/>
          <w:szCs w:val="24"/>
        </w:rPr>
        <w:t xml:space="preserve">Remote participation </w:t>
      </w:r>
      <w:r w:rsidR="0016151F" w:rsidRPr="00BB454D">
        <w:rPr>
          <w:rFonts w:ascii="Ingra SCVO" w:hAnsi="Ingra SCVO" w:cs="Times New Roman"/>
          <w:b/>
          <w:sz w:val="24"/>
          <w:szCs w:val="24"/>
        </w:rPr>
        <w:t>–</w:t>
      </w:r>
      <w:r w:rsidRPr="00BB454D">
        <w:rPr>
          <w:rFonts w:ascii="Ingra SCVO" w:hAnsi="Ingra SCVO" w:cs="Times New Roman"/>
          <w:b/>
          <w:sz w:val="24"/>
          <w:szCs w:val="24"/>
        </w:rPr>
        <w:t xml:space="preserve"> </w:t>
      </w:r>
      <w:r w:rsidR="001947D1" w:rsidRPr="00BB454D">
        <w:rPr>
          <w:rFonts w:ascii="Ingra SCVO" w:hAnsi="Ingra SCVO" w:cs="Times New Roman"/>
          <w:b/>
          <w:sz w:val="24"/>
          <w:szCs w:val="24"/>
        </w:rPr>
        <w:t xml:space="preserve">the </w:t>
      </w:r>
      <w:r w:rsidRPr="00BB454D">
        <w:rPr>
          <w:rFonts w:ascii="Ingra SCVO" w:hAnsi="Ingra SCVO" w:cs="Times New Roman"/>
          <w:b/>
          <w:sz w:val="24"/>
          <w:szCs w:val="24"/>
        </w:rPr>
        <w:t>practicalities</w:t>
      </w:r>
    </w:p>
    <w:p w14:paraId="79992E51" w14:textId="77777777" w:rsidR="0016151F" w:rsidRPr="00BB454D" w:rsidRDefault="0016151F" w:rsidP="00241531">
      <w:pPr>
        <w:spacing w:after="0"/>
        <w:jc w:val="both"/>
        <w:rPr>
          <w:rFonts w:ascii="Ingra SCVO" w:hAnsi="Ingra SCVO" w:cs="Times New Roman"/>
          <w:b/>
          <w:sz w:val="24"/>
          <w:szCs w:val="24"/>
        </w:rPr>
      </w:pPr>
    </w:p>
    <w:p w14:paraId="0492E2EC" w14:textId="77777777" w:rsidR="001947D1" w:rsidRPr="00BB454D" w:rsidRDefault="0016151F" w:rsidP="00241531">
      <w:pPr>
        <w:spacing w:after="0"/>
        <w:jc w:val="both"/>
        <w:rPr>
          <w:rFonts w:ascii="Ingra SCVO" w:hAnsi="Ingra SCVO" w:cs="Times New Roman"/>
          <w:sz w:val="24"/>
          <w:szCs w:val="24"/>
        </w:rPr>
      </w:pPr>
      <w:r w:rsidRPr="00BB454D">
        <w:rPr>
          <w:rFonts w:ascii="Ingra SCVO" w:hAnsi="Ingra SCVO" w:cs="Times New Roman"/>
          <w:sz w:val="24"/>
          <w:szCs w:val="24"/>
        </w:rPr>
        <w:t xml:space="preserve">The recommended new clauses focus on setting the </w:t>
      </w:r>
      <w:r w:rsidRPr="00BB454D">
        <w:rPr>
          <w:rFonts w:ascii="Ingra SCVO" w:hAnsi="Ingra SCVO" w:cs="Times New Roman"/>
          <w:i/>
          <w:sz w:val="24"/>
          <w:szCs w:val="24"/>
        </w:rPr>
        <w:t>legal parameters</w:t>
      </w:r>
      <w:r w:rsidRPr="00BB454D">
        <w:rPr>
          <w:rFonts w:ascii="Ingra SCVO" w:hAnsi="Ingra SCVO" w:cs="Times New Roman"/>
          <w:sz w:val="24"/>
          <w:szCs w:val="24"/>
        </w:rPr>
        <w:t xml:space="preserve"> for virtual participation in meetings, and deliberately stop short of setting out the full practical detail on how that should be managed at a </w:t>
      </w:r>
      <w:proofErr w:type="gramStart"/>
      <w:r w:rsidRPr="00BB454D">
        <w:rPr>
          <w:rFonts w:ascii="Ingra SCVO" w:hAnsi="Ingra SCVO" w:cs="Times New Roman"/>
          <w:sz w:val="24"/>
          <w:szCs w:val="24"/>
        </w:rPr>
        <w:t>nuts and bolts</w:t>
      </w:r>
      <w:proofErr w:type="gramEnd"/>
      <w:r w:rsidRPr="00BB454D">
        <w:rPr>
          <w:rFonts w:ascii="Ingra SCVO" w:hAnsi="Ingra SCVO" w:cs="Times New Roman"/>
          <w:sz w:val="24"/>
          <w:szCs w:val="24"/>
        </w:rPr>
        <w:t xml:space="preserve"> level</w:t>
      </w:r>
      <w:r w:rsidR="001947D1" w:rsidRPr="00BB454D">
        <w:rPr>
          <w:rFonts w:ascii="Ingra SCVO" w:hAnsi="Ingra SCVO" w:cs="Times New Roman"/>
          <w:sz w:val="24"/>
          <w:szCs w:val="24"/>
        </w:rPr>
        <w:t>. Th</w:t>
      </w:r>
      <w:r w:rsidRPr="00BB454D">
        <w:rPr>
          <w:rFonts w:ascii="Ingra SCVO" w:hAnsi="Ingra SCVO" w:cs="Times New Roman"/>
          <w:sz w:val="24"/>
          <w:szCs w:val="24"/>
        </w:rPr>
        <w:t>ose practical considerations will evolve over time as the technology changes</w:t>
      </w:r>
      <w:r w:rsidR="001947D1" w:rsidRPr="00BB454D">
        <w:rPr>
          <w:rFonts w:ascii="Ingra SCVO" w:hAnsi="Ingra SCVO" w:cs="Times New Roman"/>
          <w:sz w:val="24"/>
          <w:szCs w:val="24"/>
        </w:rPr>
        <w:t xml:space="preserve">, so including them in the constitution would create too much rigidity; and in any event, that would add too much to the length and complexity of the constitution. </w:t>
      </w:r>
    </w:p>
    <w:p w14:paraId="12183734" w14:textId="77777777" w:rsidR="001947D1" w:rsidRPr="00BB454D" w:rsidRDefault="001947D1" w:rsidP="00241531">
      <w:pPr>
        <w:spacing w:after="0"/>
        <w:jc w:val="both"/>
        <w:rPr>
          <w:rFonts w:ascii="Ingra SCVO" w:hAnsi="Ingra SCVO" w:cs="Times New Roman"/>
          <w:sz w:val="24"/>
          <w:szCs w:val="24"/>
        </w:rPr>
      </w:pPr>
    </w:p>
    <w:p w14:paraId="460A7399" w14:textId="1D866FA1" w:rsidR="001947D1" w:rsidRPr="00BB454D" w:rsidRDefault="001947D1" w:rsidP="00241531">
      <w:pPr>
        <w:spacing w:after="0"/>
        <w:jc w:val="both"/>
        <w:rPr>
          <w:rFonts w:ascii="Ingra SCVO" w:hAnsi="Ingra SCVO" w:cs="Times New Roman"/>
          <w:sz w:val="24"/>
          <w:szCs w:val="24"/>
        </w:rPr>
      </w:pPr>
      <w:r w:rsidRPr="00BB454D">
        <w:rPr>
          <w:rFonts w:ascii="Ingra SCVO" w:hAnsi="Ingra SCVO" w:cs="Times New Roman"/>
          <w:sz w:val="24"/>
          <w:szCs w:val="24"/>
        </w:rPr>
        <w:t xml:space="preserve">Various resources are, however, available to guide third sector organisations on how best to approach remote participation in practice – and we would recommend that board members (and especially those who will be chairing meetings) make full use of those resources to ensure that </w:t>
      </w:r>
      <w:r w:rsidR="00E177B5" w:rsidRPr="00BB454D">
        <w:rPr>
          <w:rFonts w:ascii="Ingra SCVO" w:hAnsi="Ingra SCVO" w:cs="Times New Roman"/>
          <w:sz w:val="24"/>
          <w:szCs w:val="24"/>
        </w:rPr>
        <w:t xml:space="preserve">both </w:t>
      </w:r>
      <w:r w:rsidRPr="00BB454D">
        <w:rPr>
          <w:rFonts w:ascii="Ingra SCVO" w:hAnsi="Ingra SCVO" w:cs="Times New Roman"/>
          <w:sz w:val="24"/>
          <w:szCs w:val="24"/>
        </w:rPr>
        <w:t xml:space="preserve">members and board members feel supported in </w:t>
      </w:r>
      <w:r w:rsidRPr="00BB454D">
        <w:rPr>
          <w:rFonts w:ascii="Ingra SCVO" w:hAnsi="Ingra SCVO" w:cs="Times New Roman"/>
          <w:sz w:val="24"/>
          <w:szCs w:val="24"/>
        </w:rPr>
        <w:lastRenderedPageBreak/>
        <w:t>using the technology, and that meetings involving remote participation are appropriately managed in line with principles of best practice.</w:t>
      </w:r>
      <w:r w:rsidR="009956F3" w:rsidRPr="00BB454D">
        <w:rPr>
          <w:rFonts w:ascii="Ingra SCVO" w:hAnsi="Ingra SCVO" w:cs="Times New Roman"/>
          <w:sz w:val="24"/>
          <w:szCs w:val="24"/>
        </w:rPr>
        <w:t xml:space="preserve"> </w:t>
      </w:r>
      <w:proofErr w:type="gramStart"/>
      <w:r w:rsidR="009956F3" w:rsidRPr="00BB454D">
        <w:rPr>
          <w:rFonts w:ascii="Ingra SCVO" w:hAnsi="Ingra SCVO" w:cs="Times New Roman"/>
          <w:sz w:val="24"/>
          <w:szCs w:val="24"/>
        </w:rPr>
        <w:t xml:space="preserve">In particular, </w:t>
      </w:r>
      <w:r w:rsidR="00A7593C">
        <w:rPr>
          <w:rFonts w:ascii="Ingra SCVO" w:hAnsi="Ingra SCVO" w:cs="Times New Roman"/>
          <w:sz w:val="24"/>
          <w:szCs w:val="24"/>
        </w:rPr>
        <w:t>you</w:t>
      </w:r>
      <w:proofErr w:type="gramEnd"/>
      <w:r w:rsidR="00A7593C">
        <w:rPr>
          <w:rFonts w:ascii="Ingra SCVO" w:hAnsi="Ingra SCVO" w:cs="Times New Roman"/>
          <w:sz w:val="24"/>
          <w:szCs w:val="24"/>
        </w:rPr>
        <w:t xml:space="preserve"> might like to look at the </w:t>
      </w:r>
      <w:hyperlink r:id="rId9" w:history="1">
        <w:r w:rsidR="00A7593C" w:rsidRPr="00A7593C">
          <w:rPr>
            <w:rStyle w:val="Hyperlink"/>
            <w:rFonts w:ascii="Ingra SCVO" w:hAnsi="Ingra SCVO" w:cs="Times New Roman"/>
            <w:sz w:val="24"/>
            <w:szCs w:val="24"/>
          </w:rPr>
          <w:t>SCVO Digital how to guides</w:t>
        </w:r>
      </w:hyperlink>
      <w:r w:rsidR="00A7593C">
        <w:rPr>
          <w:rFonts w:ascii="Ingra SCVO" w:hAnsi="Ingra SCVO" w:cs="Times New Roman"/>
          <w:sz w:val="24"/>
          <w:szCs w:val="24"/>
        </w:rPr>
        <w:t>.</w:t>
      </w:r>
    </w:p>
    <w:p w14:paraId="1A0186C8" w14:textId="77777777" w:rsidR="001947D1" w:rsidRPr="00BB454D" w:rsidRDefault="001947D1" w:rsidP="00241531">
      <w:pPr>
        <w:spacing w:after="0"/>
        <w:jc w:val="both"/>
        <w:rPr>
          <w:rFonts w:ascii="Ingra SCVO" w:hAnsi="Ingra SCVO" w:cs="Times New Roman"/>
          <w:sz w:val="24"/>
          <w:szCs w:val="24"/>
        </w:rPr>
      </w:pPr>
    </w:p>
    <w:p w14:paraId="479C6419" w14:textId="77777777" w:rsidR="00CC4D16" w:rsidRPr="00BB454D" w:rsidRDefault="009956F3" w:rsidP="00241531">
      <w:pPr>
        <w:spacing w:after="0"/>
        <w:jc w:val="both"/>
        <w:rPr>
          <w:rFonts w:ascii="Ingra SCVO" w:hAnsi="Ingra SCVO" w:cs="Times New Roman"/>
          <w:b/>
          <w:sz w:val="24"/>
          <w:szCs w:val="24"/>
        </w:rPr>
      </w:pPr>
      <w:r w:rsidRPr="00BB454D">
        <w:rPr>
          <w:rFonts w:ascii="Ingra SCVO" w:hAnsi="Ingra SCVO" w:cs="Times New Roman"/>
          <w:b/>
          <w:sz w:val="24"/>
          <w:szCs w:val="24"/>
        </w:rPr>
        <w:t>Making the changes</w:t>
      </w:r>
    </w:p>
    <w:p w14:paraId="55B8EAD2" w14:textId="77777777" w:rsidR="009956F3" w:rsidRPr="00BB454D" w:rsidRDefault="009956F3" w:rsidP="00241531">
      <w:pPr>
        <w:spacing w:after="0"/>
        <w:jc w:val="both"/>
        <w:rPr>
          <w:rFonts w:ascii="Ingra SCVO" w:hAnsi="Ingra SCVO" w:cs="Times New Roman"/>
          <w:b/>
          <w:sz w:val="24"/>
          <w:szCs w:val="24"/>
        </w:rPr>
      </w:pPr>
    </w:p>
    <w:p w14:paraId="32156F07" w14:textId="77777777" w:rsidR="009956F3" w:rsidRPr="00BB454D" w:rsidRDefault="009956F3" w:rsidP="00241531">
      <w:pPr>
        <w:spacing w:after="0"/>
        <w:jc w:val="both"/>
        <w:rPr>
          <w:rFonts w:ascii="Ingra SCVO" w:hAnsi="Ingra SCVO" w:cs="Times New Roman"/>
          <w:sz w:val="24"/>
          <w:szCs w:val="24"/>
        </w:rPr>
      </w:pPr>
      <w:r w:rsidRPr="00BB454D">
        <w:rPr>
          <w:rFonts w:ascii="Ingra SCVO" w:hAnsi="Ingra SCVO" w:cs="Times New Roman"/>
          <w:sz w:val="24"/>
          <w:szCs w:val="24"/>
        </w:rPr>
        <w:t xml:space="preserve">The recommended new clauses connect with provisions which appear in </w:t>
      </w:r>
      <w:proofErr w:type="gramStart"/>
      <w:r w:rsidRPr="00BB454D">
        <w:rPr>
          <w:rFonts w:ascii="Ingra SCVO" w:hAnsi="Ingra SCVO" w:cs="Times New Roman"/>
          <w:sz w:val="24"/>
          <w:szCs w:val="24"/>
        </w:rPr>
        <w:t>a number of</w:t>
      </w:r>
      <w:proofErr w:type="gramEnd"/>
      <w:r w:rsidRPr="00BB454D">
        <w:rPr>
          <w:rFonts w:ascii="Ingra SCVO" w:hAnsi="Ingra SCVO" w:cs="Times New Roman"/>
          <w:sz w:val="24"/>
          <w:szCs w:val="24"/>
        </w:rPr>
        <w:t xml:space="preserve"> places within a typical constitution – so unfortunately that means that the new clauses need to be woven into the various parts of the constitution, rather than just adopted as a single block. </w:t>
      </w:r>
    </w:p>
    <w:p w14:paraId="7B51393B" w14:textId="77777777" w:rsidR="009956F3" w:rsidRPr="00BB454D" w:rsidRDefault="009956F3" w:rsidP="00241531">
      <w:pPr>
        <w:spacing w:after="0"/>
        <w:jc w:val="both"/>
        <w:rPr>
          <w:rFonts w:ascii="Ingra SCVO" w:hAnsi="Ingra SCVO" w:cs="Times New Roman"/>
          <w:sz w:val="24"/>
          <w:szCs w:val="24"/>
        </w:rPr>
      </w:pPr>
    </w:p>
    <w:p w14:paraId="760D7687" w14:textId="77777777" w:rsidR="003E5BBA" w:rsidRPr="00BB454D" w:rsidRDefault="009956F3" w:rsidP="00241531">
      <w:pPr>
        <w:spacing w:after="0"/>
        <w:jc w:val="both"/>
        <w:rPr>
          <w:rFonts w:ascii="Ingra SCVO" w:hAnsi="Ingra SCVO" w:cs="Times New Roman"/>
          <w:sz w:val="24"/>
          <w:szCs w:val="24"/>
        </w:rPr>
      </w:pPr>
      <w:r w:rsidRPr="00BB454D">
        <w:rPr>
          <w:rFonts w:ascii="Ingra SCVO" w:hAnsi="Ingra SCVO" w:cs="Times New Roman"/>
          <w:sz w:val="24"/>
          <w:szCs w:val="24"/>
        </w:rPr>
        <w:t>To make that process simpler, we have shown the new clauses highlighted in green (or, in the case of optional clauses, highlighted in blue) on the SCVO model constitutions for a SCIO (two-tier), SCIO (</w:t>
      </w:r>
      <w:proofErr w:type="gramStart"/>
      <w:r w:rsidRPr="00BB454D">
        <w:rPr>
          <w:rFonts w:ascii="Ingra SCVO" w:hAnsi="Ingra SCVO" w:cs="Times New Roman"/>
          <w:sz w:val="24"/>
          <w:szCs w:val="24"/>
        </w:rPr>
        <w:t>single-tier</w:t>
      </w:r>
      <w:proofErr w:type="gramEnd"/>
      <w:r w:rsidRPr="00BB454D">
        <w:rPr>
          <w:rFonts w:ascii="Ingra SCVO" w:hAnsi="Ingra SCVO" w:cs="Times New Roman"/>
          <w:sz w:val="24"/>
          <w:szCs w:val="24"/>
        </w:rPr>
        <w:t>), company limited by guarantee, unincorporated association, and trust.</w:t>
      </w:r>
      <w:r w:rsidR="00E177B5" w:rsidRPr="00BB454D">
        <w:rPr>
          <w:rFonts w:ascii="Ingra SCVO" w:hAnsi="Ingra SCVO" w:cs="Times New Roman"/>
          <w:sz w:val="24"/>
          <w:szCs w:val="24"/>
        </w:rPr>
        <w:t xml:space="preserve"> The wording of the new clauses follows the terminology appropriate for each legal form </w:t>
      </w:r>
      <w:proofErr w:type="spellStart"/>
      <w:proofErr w:type="gramStart"/>
      <w:r w:rsidR="00E177B5" w:rsidRPr="00BB454D">
        <w:rPr>
          <w:rFonts w:ascii="Ingra SCVO" w:hAnsi="Ingra SCVO" w:cs="Times New Roman"/>
          <w:sz w:val="24"/>
          <w:szCs w:val="24"/>
        </w:rPr>
        <w:t>eg</w:t>
      </w:r>
      <w:proofErr w:type="spellEnd"/>
      <w:proofErr w:type="gramEnd"/>
      <w:r w:rsidR="00E177B5" w:rsidRPr="00BB454D">
        <w:rPr>
          <w:rFonts w:ascii="Ingra SCVO" w:hAnsi="Ingra SCVO" w:cs="Times New Roman"/>
          <w:sz w:val="24"/>
          <w:szCs w:val="24"/>
        </w:rPr>
        <w:t xml:space="preserve"> using “charity trustee” in the context of the model SCIO constitution, but “director” in the context of the model articles</w:t>
      </w:r>
      <w:r w:rsidR="003E5BBA" w:rsidRPr="00BB454D">
        <w:rPr>
          <w:rFonts w:ascii="Ingra SCVO" w:hAnsi="Ingra SCVO" w:cs="Times New Roman"/>
          <w:sz w:val="24"/>
          <w:szCs w:val="24"/>
        </w:rPr>
        <w:t>.</w:t>
      </w:r>
    </w:p>
    <w:p w14:paraId="7D892109" w14:textId="77777777" w:rsidR="003E5BBA" w:rsidRPr="00BB454D" w:rsidRDefault="003E5BBA" w:rsidP="00241531">
      <w:pPr>
        <w:spacing w:after="0"/>
        <w:jc w:val="both"/>
        <w:rPr>
          <w:rFonts w:ascii="Ingra SCVO" w:hAnsi="Ingra SCVO" w:cs="Times New Roman"/>
          <w:sz w:val="24"/>
          <w:szCs w:val="24"/>
        </w:rPr>
      </w:pPr>
    </w:p>
    <w:p w14:paraId="10C54A30" w14:textId="77777777" w:rsidR="009956F3" w:rsidRPr="00BB454D" w:rsidRDefault="009956F3" w:rsidP="00241531">
      <w:pPr>
        <w:spacing w:after="0"/>
        <w:jc w:val="both"/>
        <w:rPr>
          <w:rFonts w:ascii="Ingra SCVO" w:hAnsi="Ingra SCVO" w:cs="Times New Roman"/>
          <w:sz w:val="24"/>
          <w:szCs w:val="24"/>
        </w:rPr>
      </w:pPr>
      <w:r w:rsidRPr="00BB454D">
        <w:rPr>
          <w:rFonts w:ascii="Ingra SCVO" w:hAnsi="Ingra SCVO" w:cs="Times New Roman"/>
          <w:sz w:val="24"/>
          <w:szCs w:val="24"/>
        </w:rPr>
        <w:t xml:space="preserve"> It should be noted that – depending on what bolt-on provisions and/or other adjustments to the SCVO model have been made to a particular organisation’s constitution – the clause numbering </w:t>
      </w:r>
      <w:r w:rsidR="00011D4F" w:rsidRPr="00BB454D">
        <w:rPr>
          <w:rFonts w:ascii="Ingra SCVO" w:hAnsi="Ingra SCVO" w:cs="Times New Roman"/>
          <w:sz w:val="24"/>
          <w:szCs w:val="24"/>
        </w:rPr>
        <w:t xml:space="preserve">in a given organisation’s constitution </w:t>
      </w:r>
      <w:r w:rsidRPr="00BB454D">
        <w:rPr>
          <w:rFonts w:ascii="Ingra SCVO" w:hAnsi="Ingra SCVO" w:cs="Times New Roman"/>
          <w:sz w:val="24"/>
          <w:szCs w:val="24"/>
        </w:rPr>
        <w:t>may well be different</w:t>
      </w:r>
      <w:r w:rsidR="003E5BBA" w:rsidRPr="00BB454D">
        <w:rPr>
          <w:rFonts w:ascii="Ingra SCVO" w:hAnsi="Ingra SCVO" w:cs="Times New Roman"/>
          <w:sz w:val="24"/>
          <w:szCs w:val="24"/>
        </w:rPr>
        <w:t xml:space="preserve"> (even allowing for the changes to numbering arising from the insertion of the new clauses)</w:t>
      </w:r>
      <w:r w:rsidRPr="00BB454D">
        <w:rPr>
          <w:rFonts w:ascii="Ingra SCVO" w:hAnsi="Ingra SCVO" w:cs="Times New Roman"/>
          <w:sz w:val="24"/>
          <w:szCs w:val="24"/>
        </w:rPr>
        <w:t xml:space="preserve">, so it will be important to look at the </w:t>
      </w:r>
      <w:r w:rsidRPr="00BB454D">
        <w:rPr>
          <w:rFonts w:ascii="Ingra SCVO" w:hAnsi="Ingra SCVO" w:cs="Times New Roman"/>
          <w:i/>
          <w:sz w:val="24"/>
          <w:szCs w:val="24"/>
        </w:rPr>
        <w:t>wording</w:t>
      </w:r>
      <w:r w:rsidRPr="00BB454D">
        <w:rPr>
          <w:rFonts w:ascii="Ingra SCVO" w:hAnsi="Ingra SCVO" w:cs="Times New Roman"/>
          <w:sz w:val="24"/>
          <w:szCs w:val="24"/>
        </w:rPr>
        <w:t xml:space="preserve"> of the existing clauses</w:t>
      </w:r>
      <w:r w:rsidR="003E5BBA" w:rsidRPr="00BB454D">
        <w:rPr>
          <w:rFonts w:ascii="Ingra SCVO" w:hAnsi="Ingra SCVO" w:cs="Times New Roman"/>
          <w:sz w:val="24"/>
          <w:szCs w:val="24"/>
        </w:rPr>
        <w:t xml:space="preserve"> of a particular organisation’s constitution</w:t>
      </w:r>
      <w:r w:rsidRPr="00BB454D">
        <w:rPr>
          <w:rFonts w:ascii="Ingra SCVO" w:hAnsi="Ingra SCVO" w:cs="Times New Roman"/>
          <w:sz w:val="24"/>
          <w:szCs w:val="24"/>
        </w:rPr>
        <w:t xml:space="preserve"> (rather than at the numbering) to determine where each of the new clauses should be placed.</w:t>
      </w:r>
    </w:p>
    <w:p w14:paraId="7BBBC6E9" w14:textId="77777777" w:rsidR="0038330D" w:rsidRPr="00BB454D" w:rsidRDefault="0038330D" w:rsidP="00241531">
      <w:pPr>
        <w:spacing w:after="0"/>
        <w:jc w:val="both"/>
        <w:rPr>
          <w:rFonts w:ascii="Ingra SCVO" w:hAnsi="Ingra SCVO" w:cs="Times New Roman"/>
          <w:sz w:val="24"/>
          <w:szCs w:val="24"/>
        </w:rPr>
      </w:pPr>
    </w:p>
    <w:p w14:paraId="6DCAD0AD" w14:textId="77777777" w:rsidR="00011D4F" w:rsidRPr="00BB454D" w:rsidRDefault="005268E6" w:rsidP="00241531">
      <w:pPr>
        <w:spacing w:after="0"/>
        <w:jc w:val="both"/>
        <w:rPr>
          <w:rFonts w:ascii="Ingra SCVO" w:hAnsi="Ingra SCVO" w:cs="Times New Roman"/>
          <w:sz w:val="24"/>
          <w:szCs w:val="24"/>
        </w:rPr>
      </w:pPr>
      <w:r w:rsidRPr="00BB454D">
        <w:rPr>
          <w:rFonts w:ascii="Ingra SCVO" w:hAnsi="Ingra SCVO" w:cs="Times New Roman"/>
          <w:sz w:val="24"/>
          <w:szCs w:val="24"/>
        </w:rPr>
        <w:t>Once the board have agreed on the wording of the end-result constitution, the process of making the changes will need to be carried through in line with the legal form of the organisation and the wording of its existing constitution</w:t>
      </w:r>
      <w:r w:rsidR="00011D4F" w:rsidRPr="00BB454D">
        <w:rPr>
          <w:rFonts w:ascii="Ingra SCVO" w:hAnsi="Ingra SCVO" w:cs="Times New Roman"/>
          <w:sz w:val="24"/>
          <w:szCs w:val="24"/>
        </w:rPr>
        <w:t>:</w:t>
      </w:r>
    </w:p>
    <w:p w14:paraId="18B47CC1" w14:textId="77777777" w:rsidR="00011D4F" w:rsidRPr="00BB454D" w:rsidRDefault="00011D4F" w:rsidP="00241531">
      <w:pPr>
        <w:spacing w:after="0"/>
        <w:jc w:val="both"/>
        <w:rPr>
          <w:rFonts w:ascii="Ingra SCVO" w:hAnsi="Ingra SCVO" w:cs="Times New Roman"/>
          <w:sz w:val="24"/>
          <w:szCs w:val="24"/>
        </w:rPr>
      </w:pPr>
    </w:p>
    <w:p w14:paraId="5F22ADFC" w14:textId="77777777" w:rsidR="003E5BBA" w:rsidRPr="00BB454D" w:rsidRDefault="005268E6" w:rsidP="00011D4F">
      <w:pPr>
        <w:pStyle w:val="ListParagraph"/>
        <w:numPr>
          <w:ilvl w:val="0"/>
          <w:numId w:val="2"/>
        </w:numPr>
        <w:spacing w:after="0"/>
        <w:jc w:val="both"/>
        <w:rPr>
          <w:rFonts w:ascii="Ingra SCVO" w:hAnsi="Ingra SCVO" w:cs="Times New Roman"/>
          <w:sz w:val="24"/>
          <w:szCs w:val="24"/>
        </w:rPr>
      </w:pPr>
      <w:r w:rsidRPr="00BB454D">
        <w:rPr>
          <w:rFonts w:ascii="Ingra SCVO" w:hAnsi="Ingra SCVO" w:cs="Times New Roman"/>
          <w:sz w:val="24"/>
          <w:szCs w:val="24"/>
        </w:rPr>
        <w:t>For a SCIO, company limited by guarantee or unincorporated association, a formal resolution will need to be passed by the members</w:t>
      </w:r>
      <w:r w:rsidR="003E5BBA" w:rsidRPr="00BB454D">
        <w:rPr>
          <w:rFonts w:ascii="Ingra SCVO" w:hAnsi="Ingra SCVO" w:cs="Times New Roman"/>
          <w:sz w:val="24"/>
          <w:szCs w:val="24"/>
        </w:rPr>
        <w:t>, with appropriate notice being given of the members’ meeting in line with the terms of the constitution</w:t>
      </w:r>
      <w:r w:rsidRPr="00BB454D">
        <w:rPr>
          <w:rFonts w:ascii="Ingra SCVO" w:hAnsi="Ingra SCVO" w:cs="Times New Roman"/>
          <w:sz w:val="24"/>
          <w:szCs w:val="24"/>
        </w:rPr>
        <w:t xml:space="preserve">; assuming that </w:t>
      </w:r>
      <w:r w:rsidR="003E5BBA" w:rsidRPr="00BB454D">
        <w:rPr>
          <w:rFonts w:ascii="Ingra SCVO" w:hAnsi="Ingra SCVO" w:cs="Times New Roman"/>
          <w:sz w:val="24"/>
          <w:szCs w:val="24"/>
        </w:rPr>
        <w:t>the resolution is proposed</w:t>
      </w:r>
      <w:r w:rsidRPr="00BB454D">
        <w:rPr>
          <w:rFonts w:ascii="Ingra SCVO" w:hAnsi="Ingra SCVO" w:cs="Times New Roman"/>
          <w:sz w:val="24"/>
          <w:szCs w:val="24"/>
        </w:rPr>
        <w:t xml:space="preserve"> at a members’ meeting, the resolution will need to be passed by the appropriate threshold</w:t>
      </w:r>
      <w:r w:rsidR="003E5BBA" w:rsidRPr="00BB454D">
        <w:rPr>
          <w:rFonts w:ascii="Ingra SCVO" w:hAnsi="Ingra SCVO" w:cs="Times New Roman"/>
          <w:sz w:val="24"/>
          <w:szCs w:val="24"/>
        </w:rPr>
        <w:t>:</w:t>
      </w:r>
    </w:p>
    <w:p w14:paraId="50798D63" w14:textId="77777777" w:rsidR="003E5BBA" w:rsidRPr="00BB454D" w:rsidRDefault="003E5BBA" w:rsidP="003E5BBA">
      <w:pPr>
        <w:pStyle w:val="ListParagraph"/>
        <w:spacing w:after="0"/>
        <w:jc w:val="both"/>
        <w:rPr>
          <w:rFonts w:ascii="Ingra SCVO" w:hAnsi="Ingra SCVO" w:cs="Times New Roman"/>
          <w:sz w:val="24"/>
          <w:szCs w:val="24"/>
        </w:rPr>
      </w:pPr>
    </w:p>
    <w:p w14:paraId="6231FDEF" w14:textId="77777777" w:rsidR="00011D4F" w:rsidRPr="00BB454D" w:rsidRDefault="005268E6" w:rsidP="003E5BBA">
      <w:pPr>
        <w:pStyle w:val="ListParagraph"/>
        <w:numPr>
          <w:ilvl w:val="1"/>
          <w:numId w:val="2"/>
        </w:numPr>
        <w:spacing w:after="0"/>
        <w:jc w:val="both"/>
        <w:rPr>
          <w:rFonts w:ascii="Ingra SCVO" w:hAnsi="Ingra SCVO" w:cs="Times New Roman"/>
          <w:sz w:val="24"/>
          <w:szCs w:val="24"/>
        </w:rPr>
      </w:pPr>
      <w:r w:rsidRPr="00BB454D">
        <w:rPr>
          <w:rFonts w:ascii="Ingra SCVO" w:hAnsi="Ingra SCVO" w:cs="Times New Roman"/>
          <w:sz w:val="24"/>
          <w:szCs w:val="24"/>
        </w:rPr>
        <w:t xml:space="preserve">in the case of a SCIO, two thirds of the votes cast on the </w:t>
      </w:r>
      <w:proofErr w:type="gramStart"/>
      <w:r w:rsidRPr="00BB454D">
        <w:rPr>
          <w:rFonts w:ascii="Ingra SCVO" w:hAnsi="Ingra SCVO" w:cs="Times New Roman"/>
          <w:sz w:val="24"/>
          <w:szCs w:val="24"/>
        </w:rPr>
        <w:t>resolution;</w:t>
      </w:r>
      <w:proofErr w:type="gramEnd"/>
      <w:r w:rsidRPr="00BB454D">
        <w:rPr>
          <w:rFonts w:ascii="Ingra SCVO" w:hAnsi="Ingra SCVO" w:cs="Times New Roman"/>
          <w:sz w:val="24"/>
          <w:szCs w:val="24"/>
        </w:rPr>
        <w:t xml:space="preserve"> </w:t>
      </w:r>
    </w:p>
    <w:p w14:paraId="32E7940A" w14:textId="77777777" w:rsidR="003E5BBA" w:rsidRPr="00BB454D" w:rsidRDefault="003E5BBA" w:rsidP="003E5BBA">
      <w:pPr>
        <w:pStyle w:val="ListParagraph"/>
        <w:numPr>
          <w:ilvl w:val="1"/>
          <w:numId w:val="2"/>
        </w:numPr>
        <w:spacing w:after="0"/>
        <w:jc w:val="both"/>
        <w:rPr>
          <w:rFonts w:ascii="Ingra SCVO" w:hAnsi="Ingra SCVO" w:cs="Times New Roman"/>
          <w:sz w:val="24"/>
          <w:szCs w:val="24"/>
        </w:rPr>
      </w:pPr>
      <w:r w:rsidRPr="00BB454D">
        <w:rPr>
          <w:rFonts w:ascii="Ingra SCVO" w:hAnsi="Ingra SCVO" w:cs="Times New Roman"/>
          <w:sz w:val="24"/>
          <w:szCs w:val="24"/>
        </w:rPr>
        <w:t xml:space="preserve">in </w:t>
      </w:r>
      <w:r w:rsidR="005268E6" w:rsidRPr="00BB454D">
        <w:rPr>
          <w:rFonts w:ascii="Ingra SCVO" w:hAnsi="Ingra SCVO" w:cs="Times New Roman"/>
          <w:sz w:val="24"/>
          <w:szCs w:val="24"/>
        </w:rPr>
        <w:t xml:space="preserve">the case of a company, 75% of the votes cast on the </w:t>
      </w:r>
      <w:proofErr w:type="gramStart"/>
      <w:r w:rsidR="005268E6" w:rsidRPr="00BB454D">
        <w:rPr>
          <w:rFonts w:ascii="Ingra SCVO" w:hAnsi="Ingra SCVO" w:cs="Times New Roman"/>
          <w:sz w:val="24"/>
          <w:szCs w:val="24"/>
        </w:rPr>
        <w:t>resolution</w:t>
      </w:r>
      <w:r w:rsidRPr="00BB454D">
        <w:rPr>
          <w:rFonts w:ascii="Ingra SCVO" w:hAnsi="Ingra SCVO" w:cs="Times New Roman"/>
          <w:sz w:val="24"/>
          <w:szCs w:val="24"/>
        </w:rPr>
        <w:t>;</w:t>
      </w:r>
      <w:proofErr w:type="gramEnd"/>
    </w:p>
    <w:p w14:paraId="792711C8" w14:textId="77777777" w:rsidR="003E5BBA" w:rsidRPr="00BB454D" w:rsidRDefault="003E5BBA" w:rsidP="003E5BBA">
      <w:pPr>
        <w:pStyle w:val="ListParagraph"/>
        <w:spacing w:after="0"/>
        <w:ind w:left="1440"/>
        <w:jc w:val="both"/>
        <w:rPr>
          <w:rFonts w:ascii="Ingra SCVO" w:hAnsi="Ingra SCVO" w:cs="Times New Roman"/>
          <w:sz w:val="24"/>
          <w:szCs w:val="24"/>
        </w:rPr>
      </w:pPr>
    </w:p>
    <w:p w14:paraId="6AE210CD" w14:textId="77777777" w:rsidR="00011D4F" w:rsidRPr="00BB454D" w:rsidRDefault="005268E6" w:rsidP="003E5BBA">
      <w:pPr>
        <w:spacing w:after="0"/>
        <w:ind w:firstLine="720"/>
        <w:jc w:val="both"/>
        <w:rPr>
          <w:rFonts w:ascii="Ingra SCVO" w:hAnsi="Ingra SCVO" w:cs="Times New Roman"/>
          <w:sz w:val="24"/>
          <w:szCs w:val="24"/>
        </w:rPr>
      </w:pPr>
      <w:r w:rsidRPr="00BB454D">
        <w:rPr>
          <w:rFonts w:ascii="Ingra SCVO" w:hAnsi="Ingra SCVO" w:cs="Times New Roman"/>
          <w:sz w:val="24"/>
          <w:szCs w:val="24"/>
        </w:rPr>
        <w:t xml:space="preserve">and </w:t>
      </w:r>
      <w:proofErr w:type="gramStart"/>
      <w:r w:rsidRPr="00BB454D">
        <w:rPr>
          <w:rFonts w:ascii="Ingra SCVO" w:hAnsi="Ingra SCVO" w:cs="Times New Roman"/>
          <w:sz w:val="24"/>
          <w:szCs w:val="24"/>
        </w:rPr>
        <w:t>of course</w:t>
      </w:r>
      <w:proofErr w:type="gramEnd"/>
      <w:r w:rsidRPr="00BB454D">
        <w:rPr>
          <w:rFonts w:ascii="Ingra SCVO" w:hAnsi="Ingra SCVO" w:cs="Times New Roman"/>
          <w:sz w:val="24"/>
          <w:szCs w:val="24"/>
        </w:rPr>
        <w:t xml:space="preserve"> the members’ meeting will require to be quorate</w:t>
      </w:r>
      <w:r w:rsidR="00011D4F" w:rsidRPr="00BB454D">
        <w:rPr>
          <w:rFonts w:ascii="Ingra SCVO" w:hAnsi="Ingra SCVO" w:cs="Times New Roman"/>
          <w:sz w:val="24"/>
          <w:szCs w:val="24"/>
        </w:rPr>
        <w:t>;</w:t>
      </w:r>
      <w:r w:rsidRPr="00BB454D">
        <w:rPr>
          <w:rFonts w:ascii="Ingra SCVO" w:hAnsi="Ingra SCVO" w:cs="Times New Roman"/>
          <w:sz w:val="24"/>
          <w:szCs w:val="24"/>
        </w:rPr>
        <w:t xml:space="preserve"> </w:t>
      </w:r>
    </w:p>
    <w:p w14:paraId="7DAB7F15" w14:textId="77777777" w:rsidR="00011D4F" w:rsidRPr="00BB454D" w:rsidRDefault="00011D4F" w:rsidP="00011D4F">
      <w:pPr>
        <w:pStyle w:val="ListParagraph"/>
        <w:rPr>
          <w:rFonts w:ascii="Ingra SCVO" w:hAnsi="Ingra SCVO" w:cs="Times New Roman"/>
          <w:sz w:val="24"/>
          <w:szCs w:val="24"/>
        </w:rPr>
      </w:pPr>
    </w:p>
    <w:p w14:paraId="37373726" w14:textId="77777777" w:rsidR="0038330D" w:rsidRPr="00BB454D" w:rsidRDefault="005268E6" w:rsidP="00011D4F">
      <w:pPr>
        <w:pStyle w:val="ListParagraph"/>
        <w:numPr>
          <w:ilvl w:val="0"/>
          <w:numId w:val="2"/>
        </w:numPr>
        <w:spacing w:after="0"/>
        <w:jc w:val="both"/>
        <w:rPr>
          <w:rFonts w:ascii="Ingra SCVO" w:hAnsi="Ingra SCVO" w:cs="Times New Roman"/>
          <w:sz w:val="24"/>
          <w:szCs w:val="24"/>
        </w:rPr>
      </w:pPr>
      <w:r w:rsidRPr="00BB454D">
        <w:rPr>
          <w:rFonts w:ascii="Ingra SCVO" w:hAnsi="Ingra SCVO" w:cs="Times New Roman"/>
          <w:sz w:val="24"/>
          <w:szCs w:val="24"/>
        </w:rPr>
        <w:t>For a trust, the changes will involve a formal supplemental trust deed (or deed of variation), signed by the trustees.</w:t>
      </w:r>
    </w:p>
    <w:p w14:paraId="5C4B83A5" w14:textId="77777777" w:rsidR="005268E6" w:rsidRPr="00BB454D" w:rsidRDefault="005268E6" w:rsidP="00241531">
      <w:pPr>
        <w:spacing w:after="0"/>
        <w:jc w:val="both"/>
        <w:rPr>
          <w:rFonts w:ascii="Ingra SCVO" w:hAnsi="Ingra SCVO" w:cs="Times New Roman"/>
          <w:sz w:val="24"/>
          <w:szCs w:val="24"/>
        </w:rPr>
      </w:pPr>
    </w:p>
    <w:p w14:paraId="58063EC9" w14:textId="77777777" w:rsidR="00011D4F" w:rsidRPr="00BB454D" w:rsidRDefault="00011D4F" w:rsidP="00241531">
      <w:pPr>
        <w:spacing w:after="0"/>
        <w:jc w:val="both"/>
        <w:rPr>
          <w:rFonts w:ascii="Ingra SCVO" w:hAnsi="Ingra SCVO" w:cs="Times New Roman"/>
          <w:sz w:val="24"/>
          <w:szCs w:val="24"/>
        </w:rPr>
      </w:pPr>
      <w:r w:rsidRPr="00BB454D">
        <w:rPr>
          <w:rFonts w:ascii="Ingra SCVO" w:hAnsi="Ingra SCVO" w:cs="Times New Roman"/>
          <w:sz w:val="24"/>
          <w:szCs w:val="24"/>
        </w:rPr>
        <w:lastRenderedPageBreak/>
        <w:t>Once the resolution has been passed, there will be filing formalities to complete:</w:t>
      </w:r>
    </w:p>
    <w:p w14:paraId="02A389CD" w14:textId="77777777" w:rsidR="00011D4F" w:rsidRPr="00BB454D" w:rsidRDefault="00011D4F" w:rsidP="00241531">
      <w:pPr>
        <w:spacing w:after="0"/>
        <w:jc w:val="both"/>
        <w:rPr>
          <w:rFonts w:ascii="Ingra SCVO" w:hAnsi="Ingra SCVO" w:cs="Times New Roman"/>
          <w:sz w:val="24"/>
          <w:szCs w:val="24"/>
        </w:rPr>
      </w:pPr>
    </w:p>
    <w:p w14:paraId="56EA3CB6" w14:textId="77777777" w:rsidR="00011D4F" w:rsidRPr="00BB454D" w:rsidRDefault="005268E6" w:rsidP="00011D4F">
      <w:pPr>
        <w:pStyle w:val="ListParagraph"/>
        <w:numPr>
          <w:ilvl w:val="0"/>
          <w:numId w:val="3"/>
        </w:numPr>
        <w:spacing w:after="0"/>
        <w:jc w:val="both"/>
        <w:rPr>
          <w:rFonts w:ascii="Ingra SCVO" w:hAnsi="Ingra SCVO" w:cs="Times New Roman"/>
          <w:sz w:val="24"/>
          <w:szCs w:val="24"/>
        </w:rPr>
      </w:pPr>
      <w:r w:rsidRPr="00BB454D">
        <w:rPr>
          <w:rFonts w:ascii="Ingra SCVO" w:hAnsi="Ingra SCVO" w:cs="Times New Roman"/>
          <w:sz w:val="24"/>
          <w:szCs w:val="24"/>
        </w:rPr>
        <w:t xml:space="preserve">In the case of a SCIO, a copy of the resolution and end-result constitution will require to be filed with OSCR along with the appropriate </w:t>
      </w:r>
      <w:proofErr w:type="gramStart"/>
      <w:r w:rsidRPr="00BB454D">
        <w:rPr>
          <w:rFonts w:ascii="Ingra SCVO" w:hAnsi="Ingra SCVO" w:cs="Times New Roman"/>
          <w:sz w:val="24"/>
          <w:szCs w:val="24"/>
        </w:rPr>
        <w:t>form</w:t>
      </w:r>
      <w:r w:rsidR="00011D4F" w:rsidRPr="00BB454D">
        <w:rPr>
          <w:rFonts w:ascii="Ingra SCVO" w:hAnsi="Ingra SCVO" w:cs="Times New Roman"/>
          <w:sz w:val="24"/>
          <w:szCs w:val="24"/>
        </w:rPr>
        <w:t>;</w:t>
      </w:r>
      <w:proofErr w:type="gramEnd"/>
      <w:r w:rsidRPr="00BB454D">
        <w:rPr>
          <w:rFonts w:ascii="Ingra SCVO" w:hAnsi="Ingra SCVO" w:cs="Times New Roman"/>
          <w:sz w:val="24"/>
          <w:szCs w:val="24"/>
        </w:rPr>
        <w:t xml:space="preserve"> </w:t>
      </w:r>
    </w:p>
    <w:p w14:paraId="7327F7A5" w14:textId="77777777" w:rsidR="00011D4F" w:rsidRPr="00BB454D" w:rsidRDefault="00011D4F" w:rsidP="00011D4F">
      <w:pPr>
        <w:pStyle w:val="ListParagraph"/>
        <w:spacing w:after="0"/>
        <w:jc w:val="both"/>
        <w:rPr>
          <w:rFonts w:ascii="Ingra SCVO" w:hAnsi="Ingra SCVO" w:cs="Times New Roman"/>
          <w:sz w:val="24"/>
          <w:szCs w:val="24"/>
        </w:rPr>
      </w:pPr>
    </w:p>
    <w:p w14:paraId="5F546A81" w14:textId="77777777" w:rsidR="00011D4F" w:rsidRPr="00BB454D" w:rsidRDefault="005268E6" w:rsidP="00011D4F">
      <w:pPr>
        <w:pStyle w:val="ListParagraph"/>
        <w:numPr>
          <w:ilvl w:val="0"/>
          <w:numId w:val="3"/>
        </w:numPr>
        <w:spacing w:after="0"/>
        <w:jc w:val="both"/>
        <w:rPr>
          <w:rFonts w:ascii="Ingra SCVO" w:hAnsi="Ingra SCVO" w:cs="Times New Roman"/>
          <w:sz w:val="24"/>
          <w:szCs w:val="24"/>
        </w:rPr>
      </w:pPr>
      <w:r w:rsidRPr="00BB454D">
        <w:rPr>
          <w:rFonts w:ascii="Ingra SCVO" w:hAnsi="Ingra SCVO" w:cs="Times New Roman"/>
          <w:sz w:val="24"/>
          <w:szCs w:val="24"/>
        </w:rPr>
        <w:t xml:space="preserve">In the case of a company, a copy of the resolution and end-result articles of association will require to be filed with Companies </w:t>
      </w:r>
      <w:proofErr w:type="gramStart"/>
      <w:r w:rsidRPr="00BB454D">
        <w:rPr>
          <w:rFonts w:ascii="Ingra SCVO" w:hAnsi="Ingra SCVO" w:cs="Times New Roman"/>
          <w:sz w:val="24"/>
          <w:szCs w:val="24"/>
        </w:rPr>
        <w:t>House</w:t>
      </w:r>
      <w:r w:rsidR="00011D4F" w:rsidRPr="00BB454D">
        <w:rPr>
          <w:rFonts w:ascii="Ingra SCVO" w:hAnsi="Ingra SCVO" w:cs="Times New Roman"/>
          <w:sz w:val="24"/>
          <w:szCs w:val="24"/>
        </w:rPr>
        <w:t>;</w:t>
      </w:r>
      <w:proofErr w:type="gramEnd"/>
    </w:p>
    <w:p w14:paraId="4486B08D" w14:textId="77777777" w:rsidR="00011D4F" w:rsidRPr="00BB454D" w:rsidRDefault="00011D4F" w:rsidP="00011D4F">
      <w:pPr>
        <w:pStyle w:val="ListParagraph"/>
        <w:spacing w:after="0"/>
        <w:jc w:val="both"/>
        <w:rPr>
          <w:rFonts w:ascii="Ingra SCVO" w:hAnsi="Ingra SCVO" w:cs="Times New Roman"/>
          <w:sz w:val="24"/>
          <w:szCs w:val="24"/>
        </w:rPr>
      </w:pPr>
    </w:p>
    <w:p w14:paraId="11C95A6C" w14:textId="4A9A5905" w:rsidR="00241531" w:rsidRPr="00F63550" w:rsidRDefault="005268E6" w:rsidP="00241531">
      <w:pPr>
        <w:pStyle w:val="ListParagraph"/>
        <w:numPr>
          <w:ilvl w:val="0"/>
          <w:numId w:val="3"/>
        </w:numPr>
        <w:spacing w:after="0"/>
        <w:jc w:val="both"/>
        <w:rPr>
          <w:rFonts w:ascii="Ingra SCVO" w:hAnsi="Ingra SCVO"/>
          <w:sz w:val="24"/>
          <w:szCs w:val="24"/>
        </w:rPr>
      </w:pPr>
      <w:r w:rsidRPr="00F63550">
        <w:rPr>
          <w:rFonts w:ascii="Ingra SCVO" w:hAnsi="Ingra SCVO" w:cs="Times New Roman"/>
          <w:sz w:val="24"/>
          <w:szCs w:val="24"/>
        </w:rPr>
        <w:t>Where the organisation is a company, unincorporated association or trust with charitable status, a copy of the end-result articles of association, constitution, or supplemental trust deed (or deed of variation)</w:t>
      </w:r>
      <w:r w:rsidR="003E5BBA" w:rsidRPr="00F63550">
        <w:rPr>
          <w:rFonts w:ascii="Ingra SCVO" w:hAnsi="Ingra SCVO" w:cs="Times New Roman"/>
          <w:sz w:val="24"/>
          <w:szCs w:val="24"/>
        </w:rPr>
        <w:t>,</w:t>
      </w:r>
      <w:r w:rsidRPr="00F63550">
        <w:rPr>
          <w:rFonts w:ascii="Ingra SCVO" w:hAnsi="Ingra SCVO" w:cs="Times New Roman"/>
          <w:sz w:val="24"/>
          <w:szCs w:val="24"/>
        </w:rPr>
        <w:t xml:space="preserve"> will require to be filed with OSCR along with the appropriate form. </w:t>
      </w:r>
    </w:p>
    <w:p w14:paraId="749EAEC8" w14:textId="77777777" w:rsidR="00241531" w:rsidRPr="00BB454D" w:rsidRDefault="00241531" w:rsidP="00241531">
      <w:pPr>
        <w:spacing w:after="0"/>
        <w:jc w:val="center"/>
        <w:rPr>
          <w:rFonts w:ascii="Ingra SCVO" w:hAnsi="Ingra SCVO"/>
          <w:b/>
        </w:rPr>
      </w:pPr>
    </w:p>
    <w:p w14:paraId="06A42ECA" w14:textId="77777777" w:rsidR="00241531" w:rsidRPr="00BB454D" w:rsidRDefault="00241531" w:rsidP="00241531">
      <w:pPr>
        <w:spacing w:after="0"/>
        <w:jc w:val="both"/>
        <w:rPr>
          <w:rFonts w:ascii="Ingra SCVO" w:hAnsi="Ingra SCVO"/>
        </w:rPr>
      </w:pPr>
    </w:p>
    <w:p w14:paraId="10285283" w14:textId="77777777" w:rsidR="00241531" w:rsidRPr="00BB454D" w:rsidRDefault="00241531">
      <w:pPr>
        <w:rPr>
          <w:rFonts w:ascii="Ingra SCVO" w:hAnsi="Ingra SCVO"/>
        </w:rPr>
      </w:pPr>
    </w:p>
    <w:sectPr w:rsidR="00241531" w:rsidRPr="00BB45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0FEC3" w14:textId="77777777" w:rsidR="00870491" w:rsidRDefault="00870491" w:rsidP="00212CDB">
      <w:pPr>
        <w:spacing w:after="0" w:line="240" w:lineRule="auto"/>
      </w:pPr>
      <w:r>
        <w:separator/>
      </w:r>
    </w:p>
  </w:endnote>
  <w:endnote w:type="continuationSeparator" w:id="0">
    <w:p w14:paraId="7D939FAB" w14:textId="77777777" w:rsidR="00870491" w:rsidRDefault="00870491" w:rsidP="0021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gra SCVO">
    <w:panose1 w:val="00000500000000000000"/>
    <w:charset w:val="00"/>
    <w:family w:val="modern"/>
    <w:notTrueType/>
    <w:pitch w:val="variable"/>
    <w:sig w:usb0="A00000FF" w:usb1="4000E4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837BD" w14:textId="77777777" w:rsidR="00870491" w:rsidRDefault="00870491" w:rsidP="00212CDB">
      <w:pPr>
        <w:spacing w:after="0" w:line="240" w:lineRule="auto"/>
      </w:pPr>
      <w:r>
        <w:separator/>
      </w:r>
    </w:p>
  </w:footnote>
  <w:footnote w:type="continuationSeparator" w:id="0">
    <w:p w14:paraId="34E819A4" w14:textId="77777777" w:rsidR="00870491" w:rsidRDefault="00870491" w:rsidP="00212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362D3"/>
    <w:multiLevelType w:val="hybridMultilevel"/>
    <w:tmpl w:val="C9DA5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282DC9"/>
    <w:multiLevelType w:val="hybridMultilevel"/>
    <w:tmpl w:val="C562C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8D1922"/>
    <w:multiLevelType w:val="hybridMultilevel"/>
    <w:tmpl w:val="DEC49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31"/>
    <w:rsid w:val="00011D4F"/>
    <w:rsid w:val="00030262"/>
    <w:rsid w:val="00042F07"/>
    <w:rsid w:val="000751FD"/>
    <w:rsid w:val="000760F5"/>
    <w:rsid w:val="0011584D"/>
    <w:rsid w:val="001364AC"/>
    <w:rsid w:val="0016151F"/>
    <w:rsid w:val="0017597C"/>
    <w:rsid w:val="001947D1"/>
    <w:rsid w:val="00212CDB"/>
    <w:rsid w:val="002153E5"/>
    <w:rsid w:val="00241531"/>
    <w:rsid w:val="002C44AC"/>
    <w:rsid w:val="003207A4"/>
    <w:rsid w:val="0038330D"/>
    <w:rsid w:val="003E5BBA"/>
    <w:rsid w:val="005268E6"/>
    <w:rsid w:val="00534263"/>
    <w:rsid w:val="005D5DD0"/>
    <w:rsid w:val="006F1E0A"/>
    <w:rsid w:val="007205A0"/>
    <w:rsid w:val="00726F1B"/>
    <w:rsid w:val="007663CA"/>
    <w:rsid w:val="00870491"/>
    <w:rsid w:val="008F6ACD"/>
    <w:rsid w:val="00915318"/>
    <w:rsid w:val="009956F3"/>
    <w:rsid w:val="009A7864"/>
    <w:rsid w:val="00A7593C"/>
    <w:rsid w:val="00BB454D"/>
    <w:rsid w:val="00BF3AA1"/>
    <w:rsid w:val="00CA0126"/>
    <w:rsid w:val="00CC4D16"/>
    <w:rsid w:val="00CE0199"/>
    <w:rsid w:val="00D06753"/>
    <w:rsid w:val="00D2002F"/>
    <w:rsid w:val="00D42385"/>
    <w:rsid w:val="00D51E37"/>
    <w:rsid w:val="00DB13DD"/>
    <w:rsid w:val="00DF40A5"/>
    <w:rsid w:val="00E177B5"/>
    <w:rsid w:val="00EE6E25"/>
    <w:rsid w:val="00F63550"/>
    <w:rsid w:val="00F722D1"/>
    <w:rsid w:val="00F75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A56"/>
  <w15:chartTrackingRefBased/>
  <w15:docId w15:val="{FE863B22-0086-4F59-9413-9A8B1DE4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F1B"/>
    <w:pPr>
      <w:ind w:left="720"/>
      <w:contextualSpacing/>
    </w:pPr>
  </w:style>
  <w:style w:type="paragraph" w:styleId="Header">
    <w:name w:val="header"/>
    <w:basedOn w:val="Normal"/>
    <w:link w:val="HeaderChar"/>
    <w:uiPriority w:val="99"/>
    <w:unhideWhenUsed/>
    <w:rsid w:val="00212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CDB"/>
  </w:style>
  <w:style w:type="paragraph" w:styleId="Footer">
    <w:name w:val="footer"/>
    <w:basedOn w:val="Normal"/>
    <w:link w:val="FooterChar"/>
    <w:uiPriority w:val="99"/>
    <w:unhideWhenUsed/>
    <w:rsid w:val="00212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CDB"/>
  </w:style>
  <w:style w:type="character" w:styleId="Hyperlink">
    <w:name w:val="Hyperlink"/>
    <w:basedOn w:val="DefaultParagraphFont"/>
    <w:uiPriority w:val="99"/>
    <w:unhideWhenUsed/>
    <w:rsid w:val="00A7593C"/>
    <w:rPr>
      <w:color w:val="0563C1" w:themeColor="hyperlink"/>
      <w:u w:val="single"/>
    </w:rPr>
  </w:style>
  <w:style w:type="character" w:styleId="UnresolvedMention">
    <w:name w:val="Unresolved Mention"/>
    <w:basedOn w:val="DefaultParagraphFont"/>
    <w:uiPriority w:val="99"/>
    <w:semiHidden/>
    <w:unhideWhenUsed/>
    <w:rsid w:val="00A75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vo.scot/support/digital/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1904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Rhonda McLean</cp:lastModifiedBy>
  <cp:revision>4</cp:revision>
  <dcterms:created xsi:type="dcterms:W3CDTF">2021-03-30T15:38:00Z</dcterms:created>
  <dcterms:modified xsi:type="dcterms:W3CDTF">2021-03-31T12:12:00Z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105511688 v 2</vt:lpwstr>
  </property>
</Properties>
</file>